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18C9" w14:textId="1345958A" w:rsidR="006B6B4A" w:rsidRPr="006448D0" w:rsidRDefault="006C4B83" w:rsidP="006448D0">
      <w:pPr>
        <w:jc w:val="center"/>
        <w:rPr>
          <w:b/>
          <w:bCs/>
          <w:sz w:val="48"/>
          <w:szCs w:val="48"/>
        </w:rPr>
      </w:pPr>
      <w:r w:rsidRPr="006448D0">
        <w:rPr>
          <w:b/>
          <w:bCs/>
          <w:sz w:val="48"/>
          <w:szCs w:val="48"/>
        </w:rPr>
        <w:t>NORTHERN IRELAND BRIDGE UNION</w:t>
      </w:r>
    </w:p>
    <w:p w14:paraId="1A5B1DA9" w14:textId="322755B5" w:rsidR="006C4B83" w:rsidRPr="006448D0" w:rsidRDefault="006C4B83" w:rsidP="006448D0">
      <w:pPr>
        <w:jc w:val="center"/>
        <w:rPr>
          <w:b/>
          <w:bCs/>
          <w:sz w:val="36"/>
          <w:szCs w:val="36"/>
        </w:rPr>
      </w:pPr>
      <w:r w:rsidRPr="006448D0">
        <w:rPr>
          <w:b/>
          <w:bCs/>
          <w:sz w:val="36"/>
          <w:szCs w:val="36"/>
        </w:rPr>
        <w:t>COUNCIL</w:t>
      </w:r>
    </w:p>
    <w:p w14:paraId="393139B5" w14:textId="0D6055B1" w:rsidR="006C4B83" w:rsidRDefault="006C4B83">
      <w:r>
        <w:t>(Draft) Minutes of a meeting held at the Belfast Boat Club on December 1</w:t>
      </w:r>
      <w:r w:rsidRPr="006C4B83">
        <w:rPr>
          <w:vertAlign w:val="superscript"/>
        </w:rPr>
        <w:t>st</w:t>
      </w:r>
      <w:r>
        <w:t xml:space="preserve"> 2025 from 11am.</w:t>
      </w:r>
    </w:p>
    <w:p w14:paraId="5355AC35" w14:textId="5AA5B5D6" w:rsidR="006C4B83" w:rsidRDefault="006C4B83">
      <w:r>
        <w:t xml:space="preserve">Present: Harold Curran, Diane Greenwood, Michael </w:t>
      </w:r>
      <w:r w:rsidR="006448D0">
        <w:t>McFaul, Helen</w:t>
      </w:r>
      <w:r>
        <w:t xml:space="preserve"> Hall, </w:t>
      </w:r>
      <w:r w:rsidR="00127F6F">
        <w:t>Wayne</w:t>
      </w:r>
      <w:r>
        <w:t xml:space="preserve"> Somerville, Gerry Starrs, Anne Fitzpatrick, Rex Anderson, Heather Hill, Lesley Agar, Alan Mackay, Ian Hamilton, John O’Neill</w:t>
      </w:r>
      <w:r w:rsidR="00326236">
        <w:t>, Brian Mullan</w:t>
      </w:r>
    </w:p>
    <w:p w14:paraId="5DF1D1BE" w14:textId="2ADBD520" w:rsidR="006C4B83" w:rsidRPr="00B77AE0" w:rsidRDefault="006C4B83" w:rsidP="006C4B83">
      <w:pPr>
        <w:pStyle w:val="ListParagraph"/>
        <w:numPr>
          <w:ilvl w:val="0"/>
          <w:numId w:val="1"/>
        </w:numPr>
        <w:rPr>
          <w:b/>
          <w:bCs/>
          <w:u w:val="single"/>
        </w:rPr>
      </w:pPr>
      <w:r w:rsidRPr="00B77AE0">
        <w:rPr>
          <w:b/>
          <w:bCs/>
          <w:u w:val="single"/>
        </w:rPr>
        <w:t>Apologies</w:t>
      </w:r>
    </w:p>
    <w:p w14:paraId="6B42E786" w14:textId="014BB502" w:rsidR="006C4B83" w:rsidRDefault="006C4B83" w:rsidP="006C4B83">
      <w:pPr>
        <w:pStyle w:val="ListParagraph"/>
      </w:pPr>
      <w:r>
        <w:t>John Baker, Nuala Mooney, Toni Sproule.</w:t>
      </w:r>
      <w:r w:rsidR="00326236">
        <w:t xml:space="preserve"> Anne Hassan</w:t>
      </w:r>
    </w:p>
    <w:p w14:paraId="5C8D88CF" w14:textId="77777777" w:rsidR="006C4B83" w:rsidRDefault="006C4B83" w:rsidP="006C4B83">
      <w:pPr>
        <w:pStyle w:val="ListParagraph"/>
      </w:pPr>
    </w:p>
    <w:p w14:paraId="1ED3AE78" w14:textId="68DD40FE" w:rsidR="006C4B83" w:rsidRPr="00B77AE0" w:rsidRDefault="006C4B83" w:rsidP="006C4B83">
      <w:pPr>
        <w:pStyle w:val="ListParagraph"/>
        <w:numPr>
          <w:ilvl w:val="0"/>
          <w:numId w:val="1"/>
        </w:numPr>
        <w:rPr>
          <w:b/>
          <w:bCs/>
          <w:u w:val="single"/>
        </w:rPr>
      </w:pPr>
      <w:r w:rsidRPr="00B77AE0">
        <w:rPr>
          <w:b/>
          <w:bCs/>
          <w:u w:val="single"/>
        </w:rPr>
        <w:t>Minutes of the meeting held on September 3</w:t>
      </w:r>
      <w:r w:rsidRPr="00B77AE0">
        <w:rPr>
          <w:b/>
          <w:bCs/>
          <w:u w:val="single"/>
          <w:vertAlign w:val="superscript"/>
        </w:rPr>
        <w:t>rd</w:t>
      </w:r>
      <w:r w:rsidRPr="00B77AE0">
        <w:rPr>
          <w:b/>
          <w:bCs/>
          <w:u w:val="single"/>
        </w:rPr>
        <w:t xml:space="preserve"> 2025.</w:t>
      </w:r>
    </w:p>
    <w:p w14:paraId="7B9C312D" w14:textId="55EF66EF" w:rsidR="006C4B83" w:rsidRDefault="006C4B83" w:rsidP="006C4B83">
      <w:pPr>
        <w:pStyle w:val="ListParagraph"/>
      </w:pPr>
      <w:r>
        <w:t>The Minutes were approved on a proposal by Helen Hall and seconded by Brian Mullan.</w:t>
      </w:r>
    </w:p>
    <w:p w14:paraId="082F6E18" w14:textId="77777777" w:rsidR="006C4B83" w:rsidRDefault="006C4B83" w:rsidP="006C4B83">
      <w:pPr>
        <w:pStyle w:val="ListParagraph"/>
      </w:pPr>
    </w:p>
    <w:p w14:paraId="603F5860" w14:textId="6899A234" w:rsidR="006C4B83" w:rsidRPr="00B77AE0" w:rsidRDefault="006C4B83" w:rsidP="006C4B83">
      <w:pPr>
        <w:pStyle w:val="ListParagraph"/>
        <w:numPr>
          <w:ilvl w:val="0"/>
          <w:numId w:val="1"/>
        </w:numPr>
        <w:rPr>
          <w:b/>
          <w:bCs/>
          <w:u w:val="single"/>
        </w:rPr>
      </w:pPr>
      <w:r w:rsidRPr="00B77AE0">
        <w:rPr>
          <w:b/>
          <w:bCs/>
          <w:u w:val="single"/>
        </w:rPr>
        <w:t>Matters Arising</w:t>
      </w:r>
    </w:p>
    <w:p w14:paraId="521AF631" w14:textId="0BB876B2" w:rsidR="006C4B83" w:rsidRPr="00B77AE0" w:rsidRDefault="006C4B83" w:rsidP="006C4B83">
      <w:pPr>
        <w:pStyle w:val="ListParagraph"/>
        <w:rPr>
          <w:b/>
          <w:bCs/>
          <w:u w:val="single"/>
        </w:rPr>
      </w:pPr>
      <w:r w:rsidRPr="00B77AE0">
        <w:rPr>
          <w:b/>
          <w:bCs/>
          <w:u w:val="single"/>
        </w:rPr>
        <w:t>Items 4 and 7.</w:t>
      </w:r>
    </w:p>
    <w:p w14:paraId="668F1B72" w14:textId="10A239AD" w:rsidR="006C4B83" w:rsidRDefault="006C4B83" w:rsidP="006C4B83">
      <w:pPr>
        <w:pStyle w:val="ListParagraph"/>
      </w:pPr>
      <w:r>
        <w:t>MMcF confirmed that the website had been updated with the relevant</w:t>
      </w:r>
      <w:r w:rsidR="00892683">
        <w:t xml:space="preserve"> details.</w:t>
      </w:r>
    </w:p>
    <w:p w14:paraId="1ED4126B" w14:textId="03DDA465" w:rsidR="006C4B83" w:rsidRPr="00B77AE0" w:rsidRDefault="006C4B83" w:rsidP="006C4B83">
      <w:pPr>
        <w:pStyle w:val="ListParagraph"/>
        <w:rPr>
          <w:b/>
          <w:bCs/>
          <w:u w:val="single"/>
        </w:rPr>
      </w:pPr>
      <w:r w:rsidRPr="00B77AE0">
        <w:rPr>
          <w:b/>
          <w:bCs/>
          <w:u w:val="single"/>
        </w:rPr>
        <w:t>Item 9</w:t>
      </w:r>
      <w:r w:rsidR="003A11DE" w:rsidRPr="00B77AE0">
        <w:rPr>
          <w:b/>
          <w:bCs/>
          <w:u w:val="single"/>
        </w:rPr>
        <w:t xml:space="preserve"> (From 100325 Minutes)</w:t>
      </w:r>
      <w:r w:rsidRPr="00B77AE0">
        <w:rPr>
          <w:b/>
          <w:bCs/>
          <w:u w:val="single"/>
        </w:rPr>
        <w:t>.</w:t>
      </w:r>
    </w:p>
    <w:p w14:paraId="15F66923" w14:textId="667539B4" w:rsidR="00E676A4" w:rsidRDefault="00E676A4" w:rsidP="006C4B83">
      <w:pPr>
        <w:pStyle w:val="ListParagraph"/>
      </w:pPr>
      <w:r>
        <w:t>Mailchimp – main agenda item</w:t>
      </w:r>
    </w:p>
    <w:p w14:paraId="2C07BC2D" w14:textId="0E1C328A" w:rsidR="006C4B83" w:rsidRDefault="006C4B83" w:rsidP="006C4B83">
      <w:pPr>
        <w:pStyle w:val="ListParagraph"/>
      </w:pPr>
    </w:p>
    <w:p w14:paraId="3DBAFAF1" w14:textId="1D7DE040" w:rsidR="006C4B83" w:rsidRPr="00B77AE0" w:rsidRDefault="006C4B83" w:rsidP="006C4B83">
      <w:pPr>
        <w:pStyle w:val="ListParagraph"/>
        <w:rPr>
          <w:b/>
          <w:bCs/>
          <w:u w:val="single"/>
        </w:rPr>
      </w:pPr>
      <w:r w:rsidRPr="00B77AE0">
        <w:rPr>
          <w:b/>
          <w:bCs/>
          <w:u w:val="single"/>
        </w:rPr>
        <w:t>Item</w:t>
      </w:r>
      <w:r w:rsidR="003A11DE" w:rsidRPr="00B77AE0">
        <w:rPr>
          <w:b/>
          <w:bCs/>
          <w:u w:val="single"/>
        </w:rPr>
        <w:t xml:space="preserve"> 6</w:t>
      </w:r>
    </w:p>
    <w:p w14:paraId="7C0A1E58" w14:textId="58F501FC" w:rsidR="003A11DE" w:rsidRDefault="003A11DE" w:rsidP="006C4B83">
      <w:pPr>
        <w:pStyle w:val="ListParagraph"/>
      </w:pPr>
      <w:r>
        <w:t xml:space="preserve">Rex Anderson suggested that at least one section of the Ciara Burns trophy be played in her </w:t>
      </w:r>
      <w:r w:rsidR="00D75B4D">
        <w:t>hometown</w:t>
      </w:r>
      <w:r>
        <w:t xml:space="preserve"> Downpatrick. It was agreed to refer the matter to the Tournament Committee with the recommendation that the entire event be played in Downpatrick.</w:t>
      </w:r>
    </w:p>
    <w:p w14:paraId="76ABE647" w14:textId="39F2B003" w:rsidR="003A11DE" w:rsidRPr="00116F47" w:rsidRDefault="003A11DE" w:rsidP="006C4B83">
      <w:pPr>
        <w:pStyle w:val="ListParagraph"/>
        <w:rPr>
          <w:b/>
          <w:bCs/>
          <w:i/>
          <w:iCs/>
        </w:rPr>
      </w:pPr>
      <w:r w:rsidRPr="00116F47">
        <w:rPr>
          <w:b/>
          <w:bCs/>
          <w:i/>
          <w:iCs/>
        </w:rPr>
        <w:t>Action: Competitions Secretary</w:t>
      </w:r>
    </w:p>
    <w:p w14:paraId="60AA2C15" w14:textId="77777777" w:rsidR="003A11DE" w:rsidRDefault="003A11DE" w:rsidP="006C4B83">
      <w:pPr>
        <w:pStyle w:val="ListParagraph"/>
      </w:pPr>
    </w:p>
    <w:p w14:paraId="30C643E1" w14:textId="0E5DB59A" w:rsidR="003A11DE" w:rsidRPr="00B77AE0" w:rsidRDefault="003A11DE" w:rsidP="003A11DE">
      <w:pPr>
        <w:pStyle w:val="ListParagraph"/>
        <w:numPr>
          <w:ilvl w:val="0"/>
          <w:numId w:val="1"/>
        </w:numPr>
        <w:rPr>
          <w:b/>
          <w:bCs/>
          <w:u w:val="single"/>
        </w:rPr>
      </w:pPr>
      <w:r w:rsidRPr="00B77AE0">
        <w:rPr>
          <w:b/>
          <w:bCs/>
          <w:u w:val="single"/>
        </w:rPr>
        <w:t>Youth Committee Report</w:t>
      </w:r>
    </w:p>
    <w:p w14:paraId="4A9AA939" w14:textId="1DE2D67E" w:rsidR="003A11DE" w:rsidRDefault="003A11DE" w:rsidP="003A11DE">
      <w:pPr>
        <w:pStyle w:val="ListParagraph"/>
      </w:pPr>
      <w:r>
        <w:t>Following discussion it was agreed to fully fund teams to both the Peggy Bayer and Junior Camrose events on condition that  the appointed NPCs ensure a vigorous training programme is enacted. All junior representatives to join an affiliated club</w:t>
      </w:r>
      <w:r w:rsidR="000663F7">
        <w:t xml:space="preserve"> on a recommended reduced rate. The Youth Committee to investigate if clubs could do fund raising in support of junior players and members and also to identify schoolteacher members who could encourage pupils to take up Bridge. Proposed by Alan Mackay and Seconded by Heather Hill.</w:t>
      </w:r>
    </w:p>
    <w:p w14:paraId="53308266" w14:textId="4FF686BC" w:rsidR="00303A22" w:rsidRDefault="00BE187A" w:rsidP="003A11DE">
      <w:pPr>
        <w:pStyle w:val="ListParagraph"/>
      </w:pPr>
      <w:r>
        <w:t xml:space="preserve">Committee to contact CBAI to explore the possibility of </w:t>
      </w:r>
      <w:r w:rsidR="009D08ED">
        <w:t xml:space="preserve">training being shared between the two </w:t>
      </w:r>
      <w:r w:rsidR="006362E8">
        <w:t>bod</w:t>
      </w:r>
      <w:r w:rsidR="00BD787B">
        <w:t>i</w:t>
      </w:r>
      <w:r w:rsidR="006362E8">
        <w:t>es.</w:t>
      </w:r>
    </w:p>
    <w:p w14:paraId="3F63A8CF" w14:textId="1C215054" w:rsidR="000663F7" w:rsidRPr="00BD787B" w:rsidRDefault="000663F7" w:rsidP="003A11DE">
      <w:pPr>
        <w:pStyle w:val="ListParagraph"/>
        <w:rPr>
          <w:b/>
          <w:bCs/>
          <w:i/>
          <w:iCs/>
        </w:rPr>
      </w:pPr>
      <w:r w:rsidRPr="00BD787B">
        <w:rPr>
          <w:b/>
          <w:bCs/>
          <w:i/>
          <w:iCs/>
        </w:rPr>
        <w:t>Action: Sandie Millership &amp; Youth Committee members.</w:t>
      </w:r>
    </w:p>
    <w:p w14:paraId="13AF4898" w14:textId="77777777" w:rsidR="000663F7" w:rsidRDefault="000663F7" w:rsidP="003A11DE">
      <w:pPr>
        <w:pStyle w:val="ListParagraph"/>
      </w:pPr>
    </w:p>
    <w:p w14:paraId="504D3411" w14:textId="31100185" w:rsidR="000663F7" w:rsidRPr="00B77AE0" w:rsidRDefault="000663F7" w:rsidP="000663F7">
      <w:pPr>
        <w:pStyle w:val="ListParagraph"/>
        <w:numPr>
          <w:ilvl w:val="0"/>
          <w:numId w:val="1"/>
        </w:numPr>
        <w:rPr>
          <w:b/>
          <w:bCs/>
          <w:u w:val="single"/>
        </w:rPr>
      </w:pPr>
      <w:r w:rsidRPr="00B77AE0">
        <w:rPr>
          <w:b/>
          <w:bCs/>
          <w:u w:val="single"/>
        </w:rPr>
        <w:t>Masterpoints Sub-Committee report</w:t>
      </w:r>
    </w:p>
    <w:p w14:paraId="64F14FA1" w14:textId="60BB2773" w:rsidR="000663F7" w:rsidRDefault="000663F7" w:rsidP="000663F7">
      <w:pPr>
        <w:pStyle w:val="ListParagraph"/>
      </w:pPr>
      <w:r>
        <w:t xml:space="preserve">Ian Hamilton recommended an allocation of red points appropriate to the number of Senior League teams playing in the new season. </w:t>
      </w:r>
      <w:r w:rsidR="00084914">
        <w:t>On a proposal by Heather Hill, seconded by Helen Hall ,t</w:t>
      </w:r>
      <w:r>
        <w:t>his was agreed by all present.</w:t>
      </w:r>
    </w:p>
    <w:p w14:paraId="488DEFBD" w14:textId="123ADD8B" w:rsidR="000663F7" w:rsidRPr="00BD787B" w:rsidRDefault="000663F7" w:rsidP="000663F7">
      <w:pPr>
        <w:pStyle w:val="ListParagraph"/>
        <w:rPr>
          <w:b/>
          <w:bCs/>
          <w:i/>
          <w:iCs/>
        </w:rPr>
      </w:pPr>
      <w:r w:rsidRPr="00BD787B">
        <w:rPr>
          <w:b/>
          <w:bCs/>
          <w:i/>
          <w:iCs/>
        </w:rPr>
        <w:t>Action: Masterpoints Secretary.</w:t>
      </w:r>
    </w:p>
    <w:p w14:paraId="19B0A7C9" w14:textId="77777777" w:rsidR="000663F7" w:rsidRDefault="000663F7" w:rsidP="000663F7">
      <w:pPr>
        <w:pStyle w:val="ListParagraph"/>
      </w:pPr>
    </w:p>
    <w:p w14:paraId="34C4AE46" w14:textId="77777777" w:rsidR="00127F6F" w:rsidRDefault="00127F6F">
      <w:r>
        <w:br w:type="page"/>
      </w:r>
    </w:p>
    <w:p w14:paraId="0722A86E" w14:textId="223DB7E6" w:rsidR="000663F7" w:rsidRPr="00B77AE0" w:rsidRDefault="000663F7" w:rsidP="000663F7">
      <w:pPr>
        <w:pStyle w:val="ListParagraph"/>
        <w:numPr>
          <w:ilvl w:val="0"/>
          <w:numId w:val="1"/>
        </w:numPr>
        <w:rPr>
          <w:b/>
          <w:bCs/>
          <w:u w:val="single"/>
        </w:rPr>
      </w:pPr>
      <w:r w:rsidRPr="00B77AE0">
        <w:rPr>
          <w:b/>
          <w:bCs/>
          <w:u w:val="single"/>
        </w:rPr>
        <w:lastRenderedPageBreak/>
        <w:t>Lady Milne Trials</w:t>
      </w:r>
    </w:p>
    <w:p w14:paraId="25D848F5" w14:textId="08B736D6" w:rsidR="00084914" w:rsidRDefault="00084914" w:rsidP="00084914">
      <w:pPr>
        <w:pStyle w:val="ListParagraph"/>
      </w:pPr>
      <w:r>
        <w:t>As there had been only 6 entries to complete 2 teams, the Selection Committee had decided not to hold trials. Membership of the ‘A’ and ‘B’ teams would be decided on performance in forthcoming red point events. It was agreed that future trials notices would state that entry fees would be non-refundable should no trial take place. It was also agreed that future Lady Milne trials would be open to all female players.</w:t>
      </w:r>
    </w:p>
    <w:p w14:paraId="0273E25C" w14:textId="4E69BBE0" w:rsidR="00084914" w:rsidRPr="00BD787B" w:rsidRDefault="00084914" w:rsidP="00084914">
      <w:pPr>
        <w:pStyle w:val="ListParagraph"/>
        <w:rPr>
          <w:b/>
          <w:bCs/>
          <w:i/>
          <w:iCs/>
        </w:rPr>
      </w:pPr>
      <w:r w:rsidRPr="00BD787B">
        <w:rPr>
          <w:b/>
          <w:bCs/>
          <w:i/>
          <w:iCs/>
        </w:rPr>
        <w:t>Action: MMcF to amend SC Manual. Michael Coffey to note.</w:t>
      </w:r>
    </w:p>
    <w:p w14:paraId="5D085120" w14:textId="77777777" w:rsidR="00127F6F" w:rsidRDefault="00127F6F" w:rsidP="00084914">
      <w:pPr>
        <w:pStyle w:val="ListParagraph"/>
      </w:pPr>
    </w:p>
    <w:p w14:paraId="03CCE2D2" w14:textId="002DECF7" w:rsidR="00084914" w:rsidRPr="00B77AE0" w:rsidRDefault="00084914" w:rsidP="00084914">
      <w:pPr>
        <w:pStyle w:val="ListParagraph"/>
        <w:numPr>
          <w:ilvl w:val="0"/>
          <w:numId w:val="1"/>
        </w:numPr>
        <w:rPr>
          <w:b/>
          <w:bCs/>
          <w:u w:val="single"/>
        </w:rPr>
      </w:pPr>
      <w:r w:rsidRPr="00B77AE0">
        <w:rPr>
          <w:b/>
          <w:bCs/>
          <w:u w:val="single"/>
        </w:rPr>
        <w:t>International Mixed Teams 2026</w:t>
      </w:r>
    </w:p>
    <w:p w14:paraId="7B48390E" w14:textId="60C00DEE" w:rsidR="00084914" w:rsidRDefault="00084914" w:rsidP="00084914">
      <w:pPr>
        <w:pStyle w:val="ListParagraph"/>
      </w:pPr>
      <w:r>
        <w:t>It was agreed to</w:t>
      </w:r>
      <w:r w:rsidR="001C76D2">
        <w:t xml:space="preserve"> enter 2</w:t>
      </w:r>
      <w:r w:rsidR="00726E81">
        <w:t xml:space="preserve"> funded</w:t>
      </w:r>
      <w:r w:rsidR="001C76D2">
        <w:t xml:space="preserve"> teams and</w:t>
      </w:r>
      <w:r>
        <w:t xml:space="preserve"> refer the selection of teams  to the Selection Committee. Proposed by Helen Hall, Se</w:t>
      </w:r>
      <w:r w:rsidR="00EE3159">
        <w:t>conded by Anne Fitzpatrick.</w:t>
      </w:r>
    </w:p>
    <w:p w14:paraId="5D36725D" w14:textId="4952848C" w:rsidR="00EE3159" w:rsidRPr="00AA1661" w:rsidRDefault="00EE3159" w:rsidP="00084914">
      <w:pPr>
        <w:pStyle w:val="ListParagraph"/>
        <w:rPr>
          <w:b/>
          <w:bCs/>
          <w:i/>
          <w:iCs/>
        </w:rPr>
      </w:pPr>
      <w:r w:rsidRPr="00AA1661">
        <w:rPr>
          <w:b/>
          <w:bCs/>
          <w:i/>
          <w:iCs/>
        </w:rPr>
        <w:t>Action: Michael Coffey &amp; Selection Committee.</w:t>
      </w:r>
    </w:p>
    <w:p w14:paraId="75F92341" w14:textId="77777777" w:rsidR="00EE3159" w:rsidRDefault="00EE3159" w:rsidP="00084914">
      <w:pPr>
        <w:pStyle w:val="ListParagraph"/>
      </w:pPr>
    </w:p>
    <w:p w14:paraId="7FCABDD7" w14:textId="3A4B2728" w:rsidR="00EE3159" w:rsidRPr="00B77AE0" w:rsidRDefault="00EE3159" w:rsidP="00EE3159">
      <w:pPr>
        <w:pStyle w:val="ListParagraph"/>
        <w:numPr>
          <w:ilvl w:val="0"/>
          <w:numId w:val="1"/>
        </w:numPr>
        <w:rPr>
          <w:b/>
          <w:bCs/>
          <w:u w:val="single"/>
        </w:rPr>
      </w:pPr>
      <w:r w:rsidRPr="00B77AE0">
        <w:rPr>
          <w:b/>
          <w:bCs/>
          <w:u w:val="single"/>
        </w:rPr>
        <w:t>Amalgamation developments</w:t>
      </w:r>
    </w:p>
    <w:p w14:paraId="182ED569" w14:textId="0A46B671" w:rsidR="00EE3159" w:rsidRDefault="00EE3159" w:rsidP="00EE3159">
      <w:pPr>
        <w:pStyle w:val="ListParagraph"/>
      </w:pPr>
      <w:r>
        <w:t>Michael McFaul briefed members on developments regarding the proposed governance structure of the new body. Full details to be available for circulation before Christmas. Subsequently an Extraordinary General Meeting (EGM) of the Union would be held On Saturday March 28</w:t>
      </w:r>
      <w:r w:rsidRPr="00EE3159">
        <w:rPr>
          <w:vertAlign w:val="superscript"/>
        </w:rPr>
        <w:t>th</w:t>
      </w:r>
      <w:r>
        <w:t xml:space="preserve"> 2026 in order to amend the NIBU Constitution</w:t>
      </w:r>
      <w:r w:rsidR="00382073">
        <w:t>.</w:t>
      </w:r>
    </w:p>
    <w:p w14:paraId="6A60D1E3" w14:textId="20D1BCF1" w:rsidR="00382073" w:rsidRPr="00AA1661" w:rsidRDefault="00382073" w:rsidP="00EE3159">
      <w:pPr>
        <w:pStyle w:val="ListParagraph"/>
        <w:rPr>
          <w:b/>
          <w:bCs/>
          <w:i/>
          <w:iCs/>
        </w:rPr>
      </w:pPr>
      <w:r w:rsidRPr="00AA1661">
        <w:rPr>
          <w:b/>
          <w:bCs/>
          <w:i/>
          <w:iCs/>
        </w:rPr>
        <w:t>Action: Michael McFaul</w:t>
      </w:r>
    </w:p>
    <w:p w14:paraId="1BBB620B" w14:textId="77777777" w:rsidR="00382073" w:rsidRDefault="00382073" w:rsidP="00EE3159">
      <w:pPr>
        <w:pStyle w:val="ListParagraph"/>
      </w:pPr>
    </w:p>
    <w:p w14:paraId="4FFECCD9" w14:textId="54285FD8" w:rsidR="00382073" w:rsidRPr="00B77AE0" w:rsidRDefault="00382073" w:rsidP="00382073">
      <w:pPr>
        <w:pStyle w:val="ListParagraph"/>
        <w:numPr>
          <w:ilvl w:val="0"/>
          <w:numId w:val="1"/>
        </w:numPr>
        <w:rPr>
          <w:b/>
          <w:bCs/>
          <w:u w:val="single"/>
        </w:rPr>
      </w:pPr>
      <w:r w:rsidRPr="00B77AE0">
        <w:rPr>
          <w:b/>
          <w:bCs/>
          <w:u w:val="single"/>
        </w:rPr>
        <w:t>Mailchimp</w:t>
      </w:r>
    </w:p>
    <w:p w14:paraId="6F3FA8EE" w14:textId="3EA801A0" w:rsidR="00382073" w:rsidRDefault="00382073" w:rsidP="00382073">
      <w:pPr>
        <w:pStyle w:val="ListParagraph"/>
      </w:pPr>
      <w:r>
        <w:t>Helen Hall outlined the advantages of using this email programme as a means of contacting the membership in a variety of selective ways. It was noted that the email database listed only some 50% of current members and it was agreed to ask clubs to encourage their members to add their names to the list.</w:t>
      </w:r>
    </w:p>
    <w:p w14:paraId="7139E308" w14:textId="77777777" w:rsidR="00C1771A" w:rsidRDefault="00C1771A" w:rsidP="00382073">
      <w:pPr>
        <w:pStyle w:val="ListParagraph"/>
      </w:pPr>
    </w:p>
    <w:p w14:paraId="06B3F584" w14:textId="7E03F329" w:rsidR="00C1771A" w:rsidRPr="00B77AE0" w:rsidRDefault="0060185D" w:rsidP="00C1771A">
      <w:pPr>
        <w:pStyle w:val="ListParagraph"/>
        <w:numPr>
          <w:ilvl w:val="0"/>
          <w:numId w:val="1"/>
        </w:numPr>
        <w:rPr>
          <w:b/>
          <w:bCs/>
          <w:u w:val="single"/>
        </w:rPr>
      </w:pPr>
      <w:r w:rsidRPr="00B77AE0">
        <w:rPr>
          <w:b/>
          <w:bCs/>
          <w:u w:val="single"/>
        </w:rPr>
        <w:t>Senior League</w:t>
      </w:r>
    </w:p>
    <w:p w14:paraId="71F541F6" w14:textId="2D859875" w:rsidR="0060185D" w:rsidRDefault="00E51BDD" w:rsidP="0060185D">
      <w:pPr>
        <w:pStyle w:val="ListParagraph"/>
      </w:pPr>
      <w:r>
        <w:t>Lesley Agar raised concern expressed by Derryvolgie club regarding the change of</w:t>
      </w:r>
      <w:r w:rsidR="00494E3F">
        <w:t xml:space="preserve"> night to Wednesday as this conflicted with the club’s duplicate night.</w:t>
      </w:r>
    </w:p>
    <w:p w14:paraId="15C98F83" w14:textId="77777777" w:rsidR="002747F5" w:rsidRDefault="002747F5" w:rsidP="0060185D">
      <w:pPr>
        <w:pStyle w:val="ListParagraph"/>
      </w:pPr>
    </w:p>
    <w:p w14:paraId="576E885B" w14:textId="1CFD4027" w:rsidR="000C3D72" w:rsidRPr="00B77AE0" w:rsidRDefault="00814DA7" w:rsidP="00814DA7">
      <w:pPr>
        <w:pStyle w:val="ListParagraph"/>
        <w:numPr>
          <w:ilvl w:val="0"/>
          <w:numId w:val="1"/>
        </w:numPr>
        <w:rPr>
          <w:b/>
          <w:bCs/>
          <w:u w:val="single"/>
        </w:rPr>
      </w:pPr>
      <w:r w:rsidRPr="00B77AE0">
        <w:rPr>
          <w:b/>
          <w:bCs/>
          <w:u w:val="single"/>
        </w:rPr>
        <w:t>Safeguarding</w:t>
      </w:r>
    </w:p>
    <w:p w14:paraId="2DFCDAB5" w14:textId="784D2D33" w:rsidR="00814DA7" w:rsidRDefault="00814DA7" w:rsidP="00814DA7">
      <w:pPr>
        <w:pStyle w:val="ListParagraph"/>
      </w:pPr>
      <w:r>
        <w:t>Rex Anderson</w:t>
      </w:r>
      <w:r w:rsidR="00AD43EA">
        <w:t xml:space="preserve"> urged the Union to adopt a </w:t>
      </w:r>
      <w:r w:rsidR="00530632">
        <w:t>Safeguarding policy</w:t>
      </w:r>
      <w:r w:rsidR="00F20CBF">
        <w:t xml:space="preserve"> and suggested the CBAI’s version be </w:t>
      </w:r>
      <w:r w:rsidR="005867E3">
        <w:t>requested.</w:t>
      </w:r>
    </w:p>
    <w:p w14:paraId="0339679D" w14:textId="22E820EC" w:rsidR="005867E3" w:rsidRPr="00AA1661" w:rsidRDefault="005867E3" w:rsidP="00814DA7">
      <w:pPr>
        <w:pStyle w:val="ListParagraph"/>
        <w:rPr>
          <w:b/>
          <w:bCs/>
          <w:i/>
          <w:iCs/>
        </w:rPr>
      </w:pPr>
      <w:r w:rsidRPr="00AA1661">
        <w:rPr>
          <w:b/>
          <w:bCs/>
          <w:i/>
          <w:iCs/>
        </w:rPr>
        <w:t>Action: Michael McFaul to contact Dermot O’Brien.</w:t>
      </w:r>
    </w:p>
    <w:p w14:paraId="67DDCD29" w14:textId="77777777" w:rsidR="00382073" w:rsidRDefault="00382073" w:rsidP="00382073">
      <w:pPr>
        <w:pStyle w:val="ListParagraph"/>
      </w:pPr>
    </w:p>
    <w:p w14:paraId="05C05C43" w14:textId="364410B9" w:rsidR="00382073" w:rsidRPr="00B77AE0" w:rsidRDefault="00382073" w:rsidP="00382073">
      <w:pPr>
        <w:pStyle w:val="ListParagraph"/>
        <w:numPr>
          <w:ilvl w:val="0"/>
          <w:numId w:val="1"/>
        </w:numPr>
        <w:rPr>
          <w:b/>
          <w:bCs/>
          <w:u w:val="single"/>
        </w:rPr>
      </w:pPr>
      <w:r w:rsidRPr="00B77AE0">
        <w:rPr>
          <w:b/>
          <w:bCs/>
          <w:u w:val="single"/>
        </w:rPr>
        <w:t>Date of next meeting</w:t>
      </w:r>
    </w:p>
    <w:p w14:paraId="4A65AEF4" w14:textId="79EB6275" w:rsidR="00382073" w:rsidRDefault="00382073" w:rsidP="00382073">
      <w:pPr>
        <w:pStyle w:val="ListParagraph"/>
      </w:pPr>
      <w:r>
        <w:t>March 28</w:t>
      </w:r>
      <w:r w:rsidRPr="00382073">
        <w:rPr>
          <w:vertAlign w:val="superscript"/>
        </w:rPr>
        <w:t>th</w:t>
      </w:r>
      <w:r>
        <w:t xml:space="preserve"> 2026 immediately after the EGM.</w:t>
      </w:r>
    </w:p>
    <w:p w14:paraId="1DC9FDCB" w14:textId="77777777" w:rsidR="00382073" w:rsidRDefault="00382073" w:rsidP="00382073">
      <w:pPr>
        <w:pStyle w:val="ListParagraph"/>
      </w:pPr>
    </w:p>
    <w:p w14:paraId="5104211D" w14:textId="6D713C39" w:rsidR="00382073" w:rsidRDefault="00382073" w:rsidP="00382073">
      <w:pPr>
        <w:pStyle w:val="ListParagraph"/>
      </w:pPr>
      <w:r>
        <w:t>Michael McFaul</w:t>
      </w:r>
    </w:p>
    <w:p w14:paraId="6C29830D" w14:textId="4CCCD756" w:rsidR="00382073" w:rsidRDefault="00382073" w:rsidP="00382073">
      <w:pPr>
        <w:pStyle w:val="ListParagraph"/>
      </w:pPr>
      <w:r>
        <w:t>Hon. Secretary.</w:t>
      </w:r>
    </w:p>
    <w:p w14:paraId="5E1F7AAA" w14:textId="77777777" w:rsidR="000663F7" w:rsidRDefault="000663F7" w:rsidP="000663F7">
      <w:pPr>
        <w:pStyle w:val="ListParagraph"/>
      </w:pPr>
    </w:p>
    <w:sectPr w:rsidR="00066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52C65"/>
    <w:multiLevelType w:val="hybridMultilevel"/>
    <w:tmpl w:val="EF10F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08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83"/>
    <w:rsid w:val="000663F7"/>
    <w:rsid w:val="00084914"/>
    <w:rsid w:val="000C3D72"/>
    <w:rsid w:val="00116F47"/>
    <w:rsid w:val="00127F6F"/>
    <w:rsid w:val="001C76D2"/>
    <w:rsid w:val="002747F5"/>
    <w:rsid w:val="00303A22"/>
    <w:rsid w:val="00326236"/>
    <w:rsid w:val="00335BF1"/>
    <w:rsid w:val="00382073"/>
    <w:rsid w:val="003A11DE"/>
    <w:rsid w:val="00494E3F"/>
    <w:rsid w:val="00530632"/>
    <w:rsid w:val="005867E3"/>
    <w:rsid w:val="0060185D"/>
    <w:rsid w:val="006362E8"/>
    <w:rsid w:val="006448D0"/>
    <w:rsid w:val="006B6B4A"/>
    <w:rsid w:val="006C4B83"/>
    <w:rsid w:val="00726E81"/>
    <w:rsid w:val="00791058"/>
    <w:rsid w:val="007F3B1B"/>
    <w:rsid w:val="00814DA7"/>
    <w:rsid w:val="00892683"/>
    <w:rsid w:val="009D08ED"/>
    <w:rsid w:val="00AA1661"/>
    <w:rsid w:val="00AD43EA"/>
    <w:rsid w:val="00B77AE0"/>
    <w:rsid w:val="00BD787B"/>
    <w:rsid w:val="00BE187A"/>
    <w:rsid w:val="00C1771A"/>
    <w:rsid w:val="00D75B4D"/>
    <w:rsid w:val="00E51BDD"/>
    <w:rsid w:val="00E676A4"/>
    <w:rsid w:val="00EE3159"/>
    <w:rsid w:val="00F2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2768"/>
  <w15:chartTrackingRefBased/>
  <w15:docId w15:val="{879006B7-938A-4A86-8636-EB6EE1E8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B83"/>
    <w:rPr>
      <w:rFonts w:eastAsiaTheme="majorEastAsia" w:cstheme="majorBidi"/>
      <w:color w:val="272727" w:themeColor="text1" w:themeTint="D8"/>
    </w:rPr>
  </w:style>
  <w:style w:type="paragraph" w:styleId="Title">
    <w:name w:val="Title"/>
    <w:basedOn w:val="Normal"/>
    <w:next w:val="Normal"/>
    <w:link w:val="TitleChar"/>
    <w:uiPriority w:val="10"/>
    <w:qFormat/>
    <w:rsid w:val="006C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B83"/>
    <w:pPr>
      <w:spacing w:before="160"/>
      <w:jc w:val="center"/>
    </w:pPr>
    <w:rPr>
      <w:i/>
      <w:iCs/>
      <w:color w:val="404040" w:themeColor="text1" w:themeTint="BF"/>
    </w:rPr>
  </w:style>
  <w:style w:type="character" w:customStyle="1" w:styleId="QuoteChar">
    <w:name w:val="Quote Char"/>
    <w:basedOn w:val="DefaultParagraphFont"/>
    <w:link w:val="Quote"/>
    <w:uiPriority w:val="29"/>
    <w:rsid w:val="006C4B83"/>
    <w:rPr>
      <w:i/>
      <w:iCs/>
      <w:color w:val="404040" w:themeColor="text1" w:themeTint="BF"/>
    </w:rPr>
  </w:style>
  <w:style w:type="paragraph" w:styleId="ListParagraph">
    <w:name w:val="List Paragraph"/>
    <w:basedOn w:val="Normal"/>
    <w:uiPriority w:val="34"/>
    <w:qFormat/>
    <w:rsid w:val="006C4B83"/>
    <w:pPr>
      <w:ind w:left="720"/>
      <w:contextualSpacing/>
    </w:pPr>
  </w:style>
  <w:style w:type="character" w:styleId="IntenseEmphasis">
    <w:name w:val="Intense Emphasis"/>
    <w:basedOn w:val="DefaultParagraphFont"/>
    <w:uiPriority w:val="21"/>
    <w:qFormat/>
    <w:rsid w:val="006C4B83"/>
    <w:rPr>
      <w:i/>
      <w:iCs/>
      <w:color w:val="0F4761" w:themeColor="accent1" w:themeShade="BF"/>
    </w:rPr>
  </w:style>
  <w:style w:type="paragraph" w:styleId="IntenseQuote">
    <w:name w:val="Intense Quote"/>
    <w:basedOn w:val="Normal"/>
    <w:next w:val="Normal"/>
    <w:link w:val="IntenseQuoteChar"/>
    <w:uiPriority w:val="30"/>
    <w:qFormat/>
    <w:rsid w:val="006C4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B83"/>
    <w:rPr>
      <w:i/>
      <w:iCs/>
      <w:color w:val="0F4761" w:themeColor="accent1" w:themeShade="BF"/>
    </w:rPr>
  </w:style>
  <w:style w:type="character" w:styleId="IntenseReference">
    <w:name w:val="Intense Reference"/>
    <w:basedOn w:val="DefaultParagraphFont"/>
    <w:uiPriority w:val="32"/>
    <w:qFormat/>
    <w:rsid w:val="006C4B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620</Words>
  <Characters>3212</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McFaul</dc:creator>
  <cp:keywords/>
  <dc:description/>
  <cp:lastModifiedBy>Michael McFaul</cp:lastModifiedBy>
  <cp:revision>29</cp:revision>
  <dcterms:created xsi:type="dcterms:W3CDTF">2025-12-02T11:32:00Z</dcterms:created>
  <dcterms:modified xsi:type="dcterms:W3CDTF">2025-12-05T13:46:00Z</dcterms:modified>
</cp:coreProperties>
</file>