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E087" w14:textId="2B2F91F1" w:rsidR="00A469CC" w:rsidRDefault="00555D76">
      <w:r>
        <w:t xml:space="preserve">Mollymook Bridge Clubs aspires to provide a supportive, congenial, social active and mentally stimulating environment for all grades of bridge players whilst fostering bridge locally and regionally.  This document provides some general guidelines about how we play the game.  </w:t>
      </w:r>
    </w:p>
    <w:tbl>
      <w:tblPr>
        <w:tblStyle w:val="GridTable6Colorful"/>
        <w:tblW w:w="9782" w:type="dxa"/>
        <w:tblInd w:w="-289" w:type="dxa"/>
        <w:tblLook w:val="04A0" w:firstRow="1" w:lastRow="0" w:firstColumn="1" w:lastColumn="0" w:noHBand="0" w:noVBand="1"/>
      </w:tblPr>
      <w:tblGrid>
        <w:gridCol w:w="2694"/>
        <w:gridCol w:w="7088"/>
      </w:tblGrid>
      <w:tr w:rsidR="00555D76" w14:paraId="79D61932" w14:textId="77777777" w:rsidTr="000C2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6E9BC56" w14:textId="22BA8E5D" w:rsidR="00555D76" w:rsidRDefault="00555D76">
            <w:r>
              <w:t>Principle</w:t>
            </w:r>
          </w:p>
        </w:tc>
        <w:tc>
          <w:tcPr>
            <w:tcW w:w="7088" w:type="dxa"/>
          </w:tcPr>
          <w:p w14:paraId="7FEB1D75" w14:textId="34CEFF6B" w:rsidR="00555D76" w:rsidRDefault="00555D76">
            <w:pPr>
              <w:cnfStyle w:val="100000000000" w:firstRow="1" w:lastRow="0" w:firstColumn="0" w:lastColumn="0" w:oddVBand="0" w:evenVBand="0" w:oddHBand="0" w:evenHBand="0" w:firstRowFirstColumn="0" w:firstRowLastColumn="0" w:lastRowFirstColumn="0" w:lastRowLastColumn="0"/>
            </w:pPr>
            <w:r>
              <w:t>Comments</w:t>
            </w:r>
          </w:p>
        </w:tc>
      </w:tr>
      <w:tr w:rsidR="004246F0" w14:paraId="22640D46" w14:textId="77777777" w:rsidTr="000C2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4F20548" w14:textId="687EA3B6" w:rsidR="004246F0" w:rsidRDefault="004246F0">
            <w:r>
              <w:t>The Basics</w:t>
            </w:r>
          </w:p>
        </w:tc>
        <w:tc>
          <w:tcPr>
            <w:tcW w:w="7088" w:type="dxa"/>
          </w:tcPr>
          <w:p w14:paraId="71DF988D" w14:textId="77777777" w:rsidR="004246F0" w:rsidRDefault="004246F0" w:rsidP="00555D7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4246F0">
              <w:t>Count your cards before you look at them</w:t>
            </w:r>
            <w:r>
              <w:t>;</w:t>
            </w:r>
          </w:p>
          <w:p w14:paraId="1D313EC4" w14:textId="6D8F2B15" w:rsidR="004246F0" w:rsidRDefault="004246F0" w:rsidP="00555D7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4246F0">
              <w:t>Agree on the number of tricks before packing up your cards at the end of a hand</w:t>
            </w:r>
            <w:r>
              <w:t>;</w:t>
            </w:r>
          </w:p>
          <w:p w14:paraId="1E4D456E" w14:textId="77777777" w:rsidR="004246F0" w:rsidRDefault="004246F0" w:rsidP="00555D7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4246F0">
              <w:t>Don</w:t>
            </w:r>
            <w:r w:rsidRPr="004246F0">
              <w:rPr>
                <w:rFonts w:hint="cs"/>
              </w:rPr>
              <w:t>’</w:t>
            </w:r>
            <w:r w:rsidRPr="004246F0">
              <w:t>t make any comments about the bidding or play until the end of the hand, and generally the less said at the bridge table the better</w:t>
            </w:r>
            <w:r>
              <w:t>;</w:t>
            </w:r>
          </w:p>
          <w:p w14:paraId="62A26CE2" w14:textId="77777777" w:rsidR="004246F0" w:rsidRDefault="004246F0" w:rsidP="00555D7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 xml:space="preserve">At the end of play, </w:t>
            </w:r>
            <w:r w:rsidRPr="004246F0">
              <w:t>North South are responsible for tidying the table and replacing chairs etc; East West are responsible for emptying the rubbish bin</w:t>
            </w:r>
            <w:r>
              <w:t>;</w:t>
            </w:r>
          </w:p>
          <w:p w14:paraId="33C186FB" w14:textId="09089D2E" w:rsidR="00410F24" w:rsidRPr="003C572A" w:rsidRDefault="004246F0" w:rsidP="003C572A">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4246F0">
              <w:t>Call the director whenever something goes wrong. It</w:t>
            </w:r>
            <w:r w:rsidRPr="004246F0">
              <w:rPr>
                <w:rFonts w:hint="cs"/>
              </w:rPr>
              <w:t>’</w:t>
            </w:r>
            <w:r w:rsidRPr="004246F0">
              <w:t xml:space="preserve">s proper procedure, and </w:t>
            </w:r>
            <w:r>
              <w:t>he/she</w:t>
            </w:r>
            <w:r w:rsidRPr="004246F0">
              <w:t xml:space="preserve"> will advise you of relevant rulings. The director is there to keep things equitable.</w:t>
            </w:r>
          </w:p>
        </w:tc>
      </w:tr>
      <w:tr w:rsidR="00555D76" w14:paraId="41789A2C" w14:textId="77777777" w:rsidTr="000C2033">
        <w:tc>
          <w:tcPr>
            <w:cnfStyle w:val="001000000000" w:firstRow="0" w:lastRow="0" w:firstColumn="1" w:lastColumn="0" w:oddVBand="0" w:evenVBand="0" w:oddHBand="0" w:evenHBand="0" w:firstRowFirstColumn="0" w:firstRowLastColumn="0" w:lastRowFirstColumn="0" w:lastRowLastColumn="0"/>
            <w:tcW w:w="2694" w:type="dxa"/>
          </w:tcPr>
          <w:p w14:paraId="25919192" w14:textId="58607643" w:rsidR="00555D76" w:rsidRDefault="00555D76">
            <w:r>
              <w:t>Make beginners welcome</w:t>
            </w:r>
          </w:p>
        </w:tc>
        <w:tc>
          <w:tcPr>
            <w:tcW w:w="7088" w:type="dxa"/>
          </w:tcPr>
          <w:p w14:paraId="4AF5FBB0" w14:textId="0C4ABCD3" w:rsidR="00555D76" w:rsidRPr="00555D76" w:rsidRDefault="00555D76" w:rsidP="00555D76">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555D76">
              <w:t>Make a special effort to explain your bidding fully to less experienced players, and remember they may not know the methods and conventions you are using</w:t>
            </w:r>
            <w:r>
              <w:t>;</w:t>
            </w:r>
          </w:p>
          <w:p w14:paraId="59C57969" w14:textId="258C2CC4" w:rsidR="00555D76" w:rsidRPr="00555D76" w:rsidRDefault="00555D76" w:rsidP="00555D76">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555D76">
              <w:t>When claiming, state your line clearly and explain it if required.  Less experienced players may not see it as quickly as you</w:t>
            </w:r>
            <w:r>
              <w:t>;</w:t>
            </w:r>
          </w:p>
          <w:p w14:paraId="5C8A51FF" w14:textId="07CF8F42" w:rsidR="00555D76" w:rsidRPr="00555D76" w:rsidRDefault="00555D76" w:rsidP="00555D76">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555D76">
              <w:t>If opponents don</w:t>
            </w:r>
            <w:r w:rsidRPr="00555D76">
              <w:rPr>
                <w:rFonts w:hint="cs"/>
              </w:rPr>
              <w:t>’</w:t>
            </w:r>
            <w:r w:rsidRPr="00555D76">
              <w:t xml:space="preserve">t yet know the bridge code of behaviour, explain (politely!) </w:t>
            </w:r>
            <w:r w:rsidRPr="00555D76">
              <w:rPr>
                <w:rFonts w:hint="cs"/>
              </w:rPr>
              <w:t>–</w:t>
            </w:r>
            <w:r w:rsidRPr="00555D76">
              <w:t xml:space="preserve"> even better, refer them to this code.</w:t>
            </w:r>
          </w:p>
        </w:tc>
      </w:tr>
      <w:tr w:rsidR="00555D76" w14:paraId="5248FCA4" w14:textId="77777777" w:rsidTr="000C2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ABF7176" w14:textId="39230CC1" w:rsidR="00555D76" w:rsidRDefault="00555D76">
            <w:r>
              <w:t>Be Fair and give your opponents a good game</w:t>
            </w:r>
          </w:p>
        </w:tc>
        <w:tc>
          <w:tcPr>
            <w:tcW w:w="7088" w:type="dxa"/>
          </w:tcPr>
          <w:p w14:paraId="38710890" w14:textId="70EEFCCE" w:rsidR="00555D76" w:rsidRPr="00555D76" w:rsidRDefault="00555D76" w:rsidP="00555D76">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555D76">
              <w:t>Be pleasant to the opponents (and partner!). Welcome new opponents to your table. Don</w:t>
            </w:r>
            <w:r w:rsidRPr="00555D76">
              <w:rPr>
                <w:rFonts w:hint="cs"/>
              </w:rPr>
              <w:t>’</w:t>
            </w:r>
            <w:r w:rsidRPr="00555D76">
              <w:t>t conduct lengthy post-mortems</w:t>
            </w:r>
            <w:r>
              <w:t>;</w:t>
            </w:r>
          </w:p>
          <w:p w14:paraId="63625567" w14:textId="1D2FABBA" w:rsidR="00555D76" w:rsidRPr="00555D76" w:rsidRDefault="00555D76" w:rsidP="00555D76">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555D76">
              <w:t>Don</w:t>
            </w:r>
            <w:r w:rsidRPr="00555D76">
              <w:rPr>
                <w:rFonts w:hint="cs"/>
              </w:rPr>
              <w:t>’</w:t>
            </w:r>
            <w:r w:rsidRPr="00555D76">
              <w:t>t stare at opponents, their cards, or where in their hand they play a card from</w:t>
            </w:r>
            <w:r>
              <w:t>;</w:t>
            </w:r>
          </w:p>
          <w:p w14:paraId="4E732922" w14:textId="428E94CF" w:rsidR="00555D76" w:rsidRDefault="00555D76" w:rsidP="00555D76">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555D76">
              <w:t xml:space="preserve">If you think an opponent may have done something </w:t>
            </w:r>
            <w:r>
              <w:t>wrong</w:t>
            </w:r>
            <w:r w:rsidRPr="00555D76">
              <w:t xml:space="preserve">, </w:t>
            </w:r>
            <w:r>
              <w:t>call the director;</w:t>
            </w:r>
          </w:p>
          <w:p w14:paraId="54E0A3EA" w14:textId="33F9EC36" w:rsidR="000C2033" w:rsidRPr="00555D76" w:rsidRDefault="000C2033" w:rsidP="00555D76">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0C2033">
              <w:t xml:space="preserve">Steer clear of complimenting your partner after </w:t>
            </w:r>
            <w:r>
              <w:t xml:space="preserve">she has played </w:t>
            </w:r>
            <w:r w:rsidRPr="000C2033">
              <w:t xml:space="preserve">a hand </w:t>
            </w:r>
            <w:r w:rsidRPr="000C2033">
              <w:rPr>
                <w:rFonts w:hint="cs"/>
              </w:rPr>
              <w:t>–</w:t>
            </w:r>
            <w:r w:rsidRPr="000C2033">
              <w:t xml:space="preserve"> it may be misconstrued by Ops as gloating</w:t>
            </w:r>
            <w:r>
              <w:t xml:space="preserve"> - </w:t>
            </w:r>
            <w:r w:rsidRPr="000C2033">
              <w:t xml:space="preserve"> instead look for opportunities to compliment your ops play</w:t>
            </w:r>
            <w:r>
              <w:t>;</w:t>
            </w:r>
          </w:p>
          <w:p w14:paraId="2D708FCA" w14:textId="32FDD997" w:rsidR="00555D76" w:rsidRPr="00555D76" w:rsidRDefault="00555D76" w:rsidP="00555D76">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555D76">
              <w:t xml:space="preserve">Slow players </w:t>
            </w:r>
            <w:r w:rsidRPr="00555D76">
              <w:rPr>
                <w:rFonts w:hint="cs"/>
              </w:rPr>
              <w:t>–</w:t>
            </w:r>
            <w:r w:rsidRPr="00555D76">
              <w:t xml:space="preserve"> make the effort to catch up; it</w:t>
            </w:r>
            <w:r w:rsidRPr="00555D76">
              <w:rPr>
                <w:rFonts w:hint="cs"/>
              </w:rPr>
              <w:t>’</w:t>
            </w:r>
            <w:r w:rsidRPr="00555D76">
              <w:t>s not fair to use more than your share of the clock, and finishing late disrupts the schedule. Claim if it</w:t>
            </w:r>
            <w:r w:rsidRPr="00555D76">
              <w:rPr>
                <w:rFonts w:hint="cs"/>
              </w:rPr>
              <w:t>’</w:t>
            </w:r>
            <w:r w:rsidRPr="00555D76">
              <w:t>s clear.</w:t>
            </w:r>
          </w:p>
        </w:tc>
      </w:tr>
      <w:tr w:rsidR="00555D76" w14:paraId="02F7E452" w14:textId="77777777" w:rsidTr="000C2033">
        <w:tc>
          <w:tcPr>
            <w:cnfStyle w:val="001000000000" w:firstRow="0" w:lastRow="0" w:firstColumn="1" w:lastColumn="0" w:oddVBand="0" w:evenVBand="0" w:oddHBand="0" w:evenHBand="0" w:firstRowFirstColumn="0" w:firstRowLastColumn="0" w:lastRowFirstColumn="0" w:lastRowLastColumn="0"/>
            <w:tcW w:w="2694" w:type="dxa"/>
          </w:tcPr>
          <w:p w14:paraId="55110BA0" w14:textId="215A7C16" w:rsidR="00555D76" w:rsidRDefault="000C2033">
            <w:r w:rsidRPr="000C2033">
              <w:t xml:space="preserve">No </w:t>
            </w:r>
            <w:r>
              <w:t xml:space="preserve">table talk, no </w:t>
            </w:r>
            <w:r w:rsidRPr="000C2033">
              <w:t>trickery</w:t>
            </w:r>
            <w:r>
              <w:t xml:space="preserve"> and</w:t>
            </w:r>
            <w:r w:rsidRPr="000C2033">
              <w:t xml:space="preserve"> no tip-offs</w:t>
            </w:r>
          </w:p>
        </w:tc>
        <w:tc>
          <w:tcPr>
            <w:tcW w:w="7088" w:type="dxa"/>
          </w:tcPr>
          <w:p w14:paraId="01E0D5E0" w14:textId="738C8773" w:rsidR="000C2033" w:rsidRDefault="000C2033" w:rsidP="000C203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0C2033">
              <w:t>Do not um and ah.  Do not pull faces.  Do not say anything.  You may only write your bid down</w:t>
            </w:r>
            <w:r>
              <w:t>;</w:t>
            </w:r>
          </w:p>
          <w:p w14:paraId="22D6AF20" w14:textId="7BCCFBB2" w:rsidR="000C2033" w:rsidRPr="000C2033" w:rsidRDefault="000C2033" w:rsidP="000C203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0C2033">
              <w:t>Don</w:t>
            </w:r>
            <w:r w:rsidRPr="000C2033">
              <w:rPr>
                <w:rFonts w:hint="cs"/>
              </w:rPr>
              <w:t>’</w:t>
            </w:r>
            <w:r w:rsidRPr="000C2033">
              <w:t xml:space="preserve">t tip partner off </w:t>
            </w:r>
            <w:r w:rsidRPr="000C2033">
              <w:rPr>
                <w:rFonts w:hint="cs"/>
              </w:rPr>
              <w:t>–</w:t>
            </w:r>
            <w:r w:rsidRPr="000C2033">
              <w:t xml:space="preserve"> and ignore partner</w:t>
            </w:r>
            <w:r w:rsidRPr="000C2033">
              <w:rPr>
                <w:rFonts w:hint="cs"/>
              </w:rPr>
              <w:t>’</w:t>
            </w:r>
            <w:r w:rsidRPr="000C2033">
              <w:t>s tips. Ethical players will try to avoid revealing mannerisms and make a point of ignoring any information they accidentally get from partner</w:t>
            </w:r>
            <w:r w:rsidRPr="000C2033">
              <w:rPr>
                <w:rFonts w:hint="cs"/>
              </w:rPr>
              <w:t>’</w:t>
            </w:r>
            <w:r w:rsidRPr="000C2033">
              <w:t>s hesitations or mannerisms</w:t>
            </w:r>
            <w:r>
              <w:t>;</w:t>
            </w:r>
          </w:p>
          <w:p w14:paraId="09F7D01F" w14:textId="23855837" w:rsidR="00555D76" w:rsidRPr="000C2033" w:rsidRDefault="000C2033" w:rsidP="000C203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0C2033">
              <w:t>Don</w:t>
            </w:r>
            <w:r w:rsidRPr="000C2033">
              <w:rPr>
                <w:rFonts w:hint="cs"/>
              </w:rPr>
              <w:t>’</w:t>
            </w:r>
            <w:r w:rsidRPr="000C2033">
              <w:t xml:space="preserve">t deceive the opponents by hesitations or mannerisms. If you accidentally hesitate without a problem, apologise: </w:t>
            </w:r>
            <w:r w:rsidRPr="000C2033">
              <w:rPr>
                <w:rFonts w:hint="cs"/>
              </w:rPr>
              <w:t>“</w:t>
            </w:r>
            <w:r w:rsidRPr="000C2033">
              <w:t xml:space="preserve">sorry </w:t>
            </w:r>
            <w:r w:rsidRPr="000C2033">
              <w:rPr>
                <w:rFonts w:hint="cs"/>
              </w:rPr>
              <w:t>–</w:t>
            </w:r>
            <w:r w:rsidRPr="000C2033">
              <w:t xml:space="preserve"> I didn</w:t>
            </w:r>
            <w:r w:rsidRPr="000C2033">
              <w:rPr>
                <w:rFonts w:hint="cs"/>
              </w:rPr>
              <w:t>’</w:t>
            </w:r>
            <w:r w:rsidRPr="000C2033">
              <w:t>t have any reason to hesitate. I was asleep!</w:t>
            </w:r>
            <w:r w:rsidRPr="000C2033">
              <w:rPr>
                <w:rFonts w:hint="cs"/>
              </w:rPr>
              <w:t>”</w:t>
            </w:r>
            <w:r>
              <w:t>.</w:t>
            </w:r>
          </w:p>
        </w:tc>
      </w:tr>
      <w:tr w:rsidR="00555D76" w14:paraId="00090A69" w14:textId="77777777" w:rsidTr="000C2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AFED3F5" w14:textId="0A85425F" w:rsidR="00555D76" w:rsidRDefault="000C2033">
            <w:r>
              <w:t>Hesitations</w:t>
            </w:r>
          </w:p>
        </w:tc>
        <w:tc>
          <w:tcPr>
            <w:tcW w:w="7088" w:type="dxa"/>
          </w:tcPr>
          <w:p w14:paraId="4BBE0C7F" w14:textId="454BB2D9" w:rsidR="004246F0" w:rsidRDefault="004246F0" w:rsidP="004246F0">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rsidRPr="004246F0">
              <w:t xml:space="preserve">When you are bidding, you should try to maintain an even pace to your bidding.  </w:t>
            </w:r>
            <w:r>
              <w:t xml:space="preserve"> Bidding in tempo all the time is hard, since some hands are more difficult than others, but the longer you take to decide, the clearer it becomes to everyone, especially partner, that you must have something of interest in your hand. Suppose you think, and then pass. Unfortunately, your hesitation (innocent or </w:t>
            </w:r>
            <w:r>
              <w:lastRenderedPageBreak/>
              <w:t xml:space="preserve">otherwise) has conveyed information to partner. Your opponents have been put at a disadvantage. This puts pressure on partner, any bid they make must be made on the merits of their own hand, not what your suggestion shows </w:t>
            </w:r>
            <w:r>
              <w:rPr>
                <w:rFonts w:hint="cs"/>
              </w:rPr>
              <w:t>–</w:t>
            </w:r>
            <w:r>
              <w:t xml:space="preserve"> some values;</w:t>
            </w:r>
          </w:p>
          <w:p w14:paraId="1D166AB9" w14:textId="54F23A61" w:rsidR="000C2033" w:rsidRPr="000C2033" w:rsidRDefault="004246F0" w:rsidP="004246F0">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If your opponents are disadvantaged because of this, the director may be called and the score adjusted.</w:t>
            </w:r>
          </w:p>
        </w:tc>
      </w:tr>
      <w:tr w:rsidR="00555D76" w14:paraId="035B95C2" w14:textId="77777777" w:rsidTr="000C2033">
        <w:tc>
          <w:tcPr>
            <w:cnfStyle w:val="001000000000" w:firstRow="0" w:lastRow="0" w:firstColumn="1" w:lastColumn="0" w:oddVBand="0" w:evenVBand="0" w:oddHBand="0" w:evenHBand="0" w:firstRowFirstColumn="0" w:firstRowLastColumn="0" w:lastRowFirstColumn="0" w:lastRowLastColumn="0"/>
            <w:tcW w:w="2694" w:type="dxa"/>
          </w:tcPr>
          <w:p w14:paraId="75E11164" w14:textId="52AC54FE" w:rsidR="00555D76" w:rsidRDefault="000C2033">
            <w:r>
              <w:lastRenderedPageBreak/>
              <w:t>Inform opponents of your system</w:t>
            </w:r>
          </w:p>
        </w:tc>
        <w:tc>
          <w:tcPr>
            <w:tcW w:w="7088" w:type="dxa"/>
          </w:tcPr>
          <w:p w14:paraId="3AB65F53" w14:textId="0DDA6B7F" w:rsidR="000C2033" w:rsidRPr="000C2033" w:rsidRDefault="000C2033" w:rsidP="000C203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0C2033">
              <w:t>Try to always have your system card with you;</w:t>
            </w:r>
          </w:p>
          <w:p w14:paraId="550C55DD" w14:textId="77777777" w:rsidR="000C2033" w:rsidRPr="000C2033" w:rsidRDefault="000C2033" w:rsidP="000C203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0C2033">
              <w:t xml:space="preserve">Make every effort through alerts and explanations to tell your opponents what they need to know about your system.  </w:t>
            </w:r>
          </w:p>
          <w:p w14:paraId="566532D2" w14:textId="4E7A38E7" w:rsidR="00555D76" w:rsidRPr="000C2033" w:rsidRDefault="000C2033" w:rsidP="000C203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0C2033">
              <w:t>Simply naming a convention being used is often NOT sufficient information</w:t>
            </w:r>
          </w:p>
        </w:tc>
      </w:tr>
      <w:tr w:rsidR="004246F0" w14:paraId="76AB5C95" w14:textId="77777777" w:rsidTr="000C2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B012E7E" w14:textId="482B124F" w:rsidR="004246F0" w:rsidRDefault="004246F0">
            <w:r>
              <w:t>Speak quietly while playing</w:t>
            </w:r>
          </w:p>
        </w:tc>
        <w:tc>
          <w:tcPr>
            <w:tcW w:w="7088" w:type="dxa"/>
          </w:tcPr>
          <w:p w14:paraId="4BF77A3A" w14:textId="77777777" w:rsidR="004246F0" w:rsidRDefault="004246F0" w:rsidP="000C2033">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4246F0">
              <w:t xml:space="preserve">Sound travels and it can be off putting to players at other tables if there is another noisy table.  If you finish playing a round early </w:t>
            </w:r>
            <w:r w:rsidRPr="004246F0">
              <w:rPr>
                <w:rFonts w:hint="cs"/>
              </w:rPr>
              <w:t>–</w:t>
            </w:r>
            <w:r w:rsidRPr="004246F0">
              <w:t xml:space="preserve"> be conscious that there are other tables still playing and talk quietly</w:t>
            </w:r>
          </w:p>
          <w:p w14:paraId="77619C05" w14:textId="2D07E9DF" w:rsidR="004246F0" w:rsidRPr="000C2033" w:rsidRDefault="004246F0" w:rsidP="000C2033">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Also remember that other players near you have probably not yet played the hand that you are playing or have just played – so if you have to review, do it quietly</w:t>
            </w:r>
          </w:p>
        </w:tc>
      </w:tr>
    </w:tbl>
    <w:p w14:paraId="6DCFB5EB" w14:textId="77777777" w:rsidR="00555D76" w:rsidRDefault="00555D76"/>
    <w:p w14:paraId="3ECC19A1" w14:textId="34C921F0" w:rsidR="00555D76" w:rsidRDefault="00555D76">
      <w:r>
        <w:t>Sources</w:t>
      </w:r>
    </w:p>
    <w:p w14:paraId="468E1171" w14:textId="1A2EAC8A" w:rsidR="00555D76" w:rsidRDefault="00555D76">
      <w:r>
        <w:t xml:space="preserve">NSWBA: </w:t>
      </w:r>
      <w:r w:rsidR="003C572A" w:rsidRPr="003C572A">
        <w:t>https://bridgensw.com.au/ethics/</w:t>
      </w:r>
    </w:p>
    <w:p w14:paraId="3E5A49D9" w14:textId="2FCE75A2" w:rsidR="00555D76" w:rsidRDefault="00555D76">
      <w:r>
        <w:t>Joan Butts Bridge</w:t>
      </w:r>
    </w:p>
    <w:p w14:paraId="3B96E3B3" w14:textId="77777777" w:rsidR="00555D76" w:rsidRDefault="00555D76"/>
    <w:sectPr w:rsidR="00555D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567"/>
    <w:multiLevelType w:val="hybridMultilevel"/>
    <w:tmpl w:val="1422B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1BB0D08"/>
    <w:multiLevelType w:val="hybridMultilevel"/>
    <w:tmpl w:val="547EDA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D7A2081"/>
    <w:multiLevelType w:val="hybridMultilevel"/>
    <w:tmpl w:val="5EAEC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19A602C"/>
    <w:multiLevelType w:val="hybridMultilevel"/>
    <w:tmpl w:val="96DC0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45865358">
    <w:abstractNumId w:val="0"/>
  </w:num>
  <w:num w:numId="2" w16cid:durableId="942493152">
    <w:abstractNumId w:val="2"/>
  </w:num>
  <w:num w:numId="3" w16cid:durableId="469905859">
    <w:abstractNumId w:val="3"/>
  </w:num>
  <w:num w:numId="4" w16cid:durableId="23872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98"/>
    <w:rsid w:val="000C2033"/>
    <w:rsid w:val="003C572A"/>
    <w:rsid w:val="00410F24"/>
    <w:rsid w:val="004246F0"/>
    <w:rsid w:val="00555D76"/>
    <w:rsid w:val="00684F98"/>
    <w:rsid w:val="00734DDC"/>
    <w:rsid w:val="007F1AB2"/>
    <w:rsid w:val="00A03578"/>
    <w:rsid w:val="00A469CC"/>
    <w:rsid w:val="00B0133D"/>
    <w:rsid w:val="00C87DED"/>
    <w:rsid w:val="00CA796D"/>
    <w:rsid w:val="00FD08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5AFD"/>
  <w15:chartTrackingRefBased/>
  <w15:docId w15:val="{D9D50CC9-9E2F-4FFB-B199-81AFE0A1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F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F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F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F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F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F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F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F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F98"/>
    <w:rPr>
      <w:rFonts w:eastAsiaTheme="majorEastAsia" w:cstheme="majorBidi"/>
      <w:color w:val="272727" w:themeColor="text1" w:themeTint="D8"/>
    </w:rPr>
  </w:style>
  <w:style w:type="paragraph" w:styleId="Title">
    <w:name w:val="Title"/>
    <w:basedOn w:val="Normal"/>
    <w:next w:val="Normal"/>
    <w:link w:val="TitleChar"/>
    <w:uiPriority w:val="10"/>
    <w:qFormat/>
    <w:rsid w:val="00684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F98"/>
    <w:pPr>
      <w:spacing w:before="160"/>
      <w:jc w:val="center"/>
    </w:pPr>
    <w:rPr>
      <w:i/>
      <w:iCs/>
      <w:color w:val="404040" w:themeColor="text1" w:themeTint="BF"/>
    </w:rPr>
  </w:style>
  <w:style w:type="character" w:customStyle="1" w:styleId="QuoteChar">
    <w:name w:val="Quote Char"/>
    <w:basedOn w:val="DefaultParagraphFont"/>
    <w:link w:val="Quote"/>
    <w:uiPriority w:val="29"/>
    <w:rsid w:val="00684F98"/>
    <w:rPr>
      <w:i/>
      <w:iCs/>
      <w:color w:val="404040" w:themeColor="text1" w:themeTint="BF"/>
    </w:rPr>
  </w:style>
  <w:style w:type="paragraph" w:styleId="ListParagraph">
    <w:name w:val="List Paragraph"/>
    <w:basedOn w:val="Normal"/>
    <w:uiPriority w:val="34"/>
    <w:qFormat/>
    <w:rsid w:val="00684F98"/>
    <w:pPr>
      <w:ind w:left="720"/>
      <w:contextualSpacing/>
    </w:pPr>
  </w:style>
  <w:style w:type="character" w:styleId="IntenseEmphasis">
    <w:name w:val="Intense Emphasis"/>
    <w:basedOn w:val="DefaultParagraphFont"/>
    <w:uiPriority w:val="21"/>
    <w:qFormat/>
    <w:rsid w:val="00684F98"/>
    <w:rPr>
      <w:i/>
      <w:iCs/>
      <w:color w:val="0F4761" w:themeColor="accent1" w:themeShade="BF"/>
    </w:rPr>
  </w:style>
  <w:style w:type="paragraph" w:styleId="IntenseQuote">
    <w:name w:val="Intense Quote"/>
    <w:basedOn w:val="Normal"/>
    <w:next w:val="Normal"/>
    <w:link w:val="IntenseQuoteChar"/>
    <w:uiPriority w:val="30"/>
    <w:qFormat/>
    <w:rsid w:val="00684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F98"/>
    <w:rPr>
      <w:i/>
      <w:iCs/>
      <w:color w:val="0F4761" w:themeColor="accent1" w:themeShade="BF"/>
    </w:rPr>
  </w:style>
  <w:style w:type="character" w:styleId="IntenseReference">
    <w:name w:val="Intense Reference"/>
    <w:basedOn w:val="DefaultParagraphFont"/>
    <w:uiPriority w:val="32"/>
    <w:qFormat/>
    <w:rsid w:val="00684F98"/>
    <w:rPr>
      <w:b/>
      <w:bCs/>
      <w:smallCaps/>
      <w:color w:val="0F4761" w:themeColor="accent1" w:themeShade="BF"/>
      <w:spacing w:val="5"/>
    </w:rPr>
  </w:style>
  <w:style w:type="character" w:styleId="Hyperlink">
    <w:name w:val="Hyperlink"/>
    <w:basedOn w:val="DefaultParagraphFont"/>
    <w:uiPriority w:val="99"/>
    <w:unhideWhenUsed/>
    <w:rsid w:val="00555D76"/>
    <w:rPr>
      <w:color w:val="467886" w:themeColor="hyperlink"/>
      <w:u w:val="single"/>
    </w:rPr>
  </w:style>
  <w:style w:type="character" w:styleId="UnresolvedMention">
    <w:name w:val="Unresolved Mention"/>
    <w:basedOn w:val="DefaultParagraphFont"/>
    <w:uiPriority w:val="99"/>
    <w:semiHidden/>
    <w:unhideWhenUsed/>
    <w:rsid w:val="00555D76"/>
    <w:rPr>
      <w:color w:val="605E5C"/>
      <w:shd w:val="clear" w:color="auto" w:fill="E1DFDD"/>
    </w:rPr>
  </w:style>
  <w:style w:type="table" w:styleId="TableGrid">
    <w:name w:val="Table Grid"/>
    <w:basedOn w:val="TableNormal"/>
    <w:uiPriority w:val="39"/>
    <w:rsid w:val="00555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555D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555D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Reid</dc:creator>
  <cp:keywords/>
  <dc:description/>
  <cp:lastModifiedBy>John Reid</cp:lastModifiedBy>
  <cp:revision>3</cp:revision>
  <dcterms:created xsi:type="dcterms:W3CDTF">2024-06-10T02:01:00Z</dcterms:created>
  <dcterms:modified xsi:type="dcterms:W3CDTF">2026-04-04T00:59:00Z</dcterms:modified>
</cp:coreProperties>
</file>