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12" w:type="dxa"/>
        <w:jc w:val="start"/>
        <w:tblInd w:w="0" w:type="dxa"/>
        <w:tblLayout w:type="fixed"/>
        <w:tblCellMar>
          <w:top w:w="28" w:type="dxa"/>
          <w:start w:w="57" w:type="dxa"/>
          <w:bottom w:w="28" w:type="dxa"/>
          <w:end w:w="57" w:type="dxa"/>
        </w:tblCellMar>
      </w:tblPr>
      <w:tblGrid>
        <w:gridCol w:w="806"/>
        <w:gridCol w:w="803"/>
        <w:gridCol w:w="93"/>
        <w:gridCol w:w="211"/>
        <w:gridCol w:w="270"/>
        <w:gridCol w:w="1146"/>
        <w:gridCol w:w="1914"/>
        <w:gridCol w:w="928"/>
        <w:gridCol w:w="593"/>
        <w:gridCol w:w="854"/>
        <w:gridCol w:w="560"/>
        <w:gridCol w:w="309"/>
        <w:gridCol w:w="2625"/>
      </w:tblGrid>
      <w:tr>
        <w:trPr>
          <w:trHeight w:val="681" w:hRule="atLeast"/>
        </w:trPr>
        <w:tc>
          <w:tcPr>
            <w:tcW w:w="1609" w:type="dxa"/>
            <w:gridSpan w:val="2"/>
            <w:vMerge w:val="restart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eastAsia="Calibri"/>
                <w:kern w:val="0"/>
                <w:lang w:val="en-GB" w:eastAsia="en-US" w:bidi="ar-SA"/>
              </w:rPr>
              <w:drawing>
                <wp:inline distT="0" distB="0" distL="0" distR="0">
                  <wp:extent cx="894080" cy="894080"/>
                  <wp:effectExtent l="0" t="0" r="0" b="0"/>
                  <wp:docPr id="1" name="Picture 3" descr="EBU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3" descr="EBU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4080" cy="894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8" w:type="dxa"/>
            <w:gridSpan w:val="10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</w:pPr>
            <w:r>
              <w:rPr>
                <w:rFonts w:eastAsia="Calibri" w:cs="Calibri"/>
                <w:b/>
                <w:bCs/>
                <w:kern w:val="0"/>
                <w:sz w:val="28"/>
                <w:szCs w:val="28"/>
                <w:lang w:val="en-GB" w:eastAsia="en-US" w:bidi="ar-SA"/>
              </w:rPr>
              <w:t>&lt;Name 1&gt;</w:t>
            </w:r>
          </w:p>
        </w:tc>
        <w:tc>
          <w:tcPr>
            <w:tcW w:w="262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>EBU &lt;</w:t>
            </w: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>EBU 1&gt;</w:t>
            </w:r>
          </w:p>
        </w:tc>
      </w:tr>
      <w:tr>
        <w:trPr>
          <w:trHeight w:val="554" w:hRule="atLeast"/>
        </w:trPr>
        <w:tc>
          <w:tcPr>
            <w:tcW w:w="1609" w:type="dxa"/>
            <w:gridSpan w:val="2"/>
            <w:vMerge w:val="continue"/>
            <w:tcBorders>
              <w:bottom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6878" w:type="dxa"/>
            <w:gridSpan w:val="10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&lt;Name 2&gt;</w:t>
            </w:r>
          </w:p>
        </w:tc>
        <w:tc>
          <w:tcPr>
            <w:tcW w:w="2625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>EBU &lt;</w:t>
            </w:r>
            <w:r>
              <w:rPr>
                <w:rFonts w:eastAsia="Calibri" w:cs="Calibri"/>
                <w:kern w:val="0"/>
                <w:sz w:val="32"/>
                <w:szCs w:val="32"/>
                <w:lang w:val="en-GB" w:eastAsia="en-US" w:bidi="ar-SA"/>
              </w:rPr>
              <w:t>EBU 2&gt;</w:t>
            </w:r>
          </w:p>
        </w:tc>
      </w:tr>
      <w:tr>
        <w:trPr>
          <w:trHeight w:val="567" w:hRule="atLeast"/>
        </w:trPr>
        <w:tc>
          <w:tcPr>
            <w:tcW w:w="8487" w:type="dxa"/>
            <w:gridSpan w:val="12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GENERAL DESCRIPTION OF BIDDING METHODS</w:t>
            </w:r>
          </w:p>
        </w:tc>
        <w:tc>
          <w:tcPr>
            <w:tcW w:w="2625" w:type="dxa"/>
            <w:tcBorders>
              <w:bottom w:val="single" w:sz="12" w:space="0" w:color="000000"/>
              <w:end w:val="single" w:sz="12" w:space="0" w:color="000000"/>
            </w:tcBorders>
            <w:tcMar>
              <w:start w:w="6" w:type="dxa"/>
              <w:end w:w="6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i/>
                <w:color w:themeColor="light2" w:themeShade="80" w:val="767171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color w:themeColor="light2" w:themeShade="80" w:val="767171"/>
                <w:kern w:val="0"/>
                <w:sz w:val="28"/>
                <w:szCs w:val="28"/>
                <w:lang w:val="en-GB" w:eastAsia="en-US" w:bidi="ar-SA"/>
              </w:rPr>
              <w:t>&lt;</w:t>
            </w:r>
            <w:r>
              <w:rPr>
                <w:rFonts w:eastAsia="Calibri" w:cs="Calibri"/>
                <w:i/>
                <w:color w:themeColor="light2" w:themeShade="80" w:val="767171"/>
                <w:kern w:val="0"/>
                <w:sz w:val="28"/>
                <w:szCs w:val="28"/>
                <w:lang w:val="en-GB" w:eastAsia="en-US" w:bidi="ar-SA"/>
              </w:rPr>
              <w:t>Date</w:t>
            </w:r>
            <w:r>
              <w:rPr>
                <w:rFonts w:eastAsia="Calibri" w:cs="Calibri"/>
                <w:i/>
                <w:color w:themeColor="light2" w:themeShade="80" w:val="767171"/>
                <w:kern w:val="0"/>
                <w:sz w:val="28"/>
                <w:szCs w:val="28"/>
                <w:lang w:val="en-GB" w:eastAsia="en-US" w:bidi="ar-SA"/>
              </w:rPr>
              <w:t>&gt;</w:t>
            </w:r>
          </w:p>
        </w:tc>
      </w:tr>
      <w:tr>
        <w:trPr>
          <w:trHeight w:val="1099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eastAsia="Calibri" w:cs="Calibri"/>
                <w:b/>
                <w:kern w:val="0"/>
                <w:sz w:val="36"/>
                <w:szCs w:val="36"/>
                <w:lang w:val="en-GB" w:eastAsia="en-US" w:bidi="ar-SA"/>
              </w:rPr>
              <w:t>Acol, Weak NT and Three Weak Twos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1NT OPENINGS AND RESPONSES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Strength:</w:t>
            </w:r>
          </w:p>
        </w:tc>
        <w:tc>
          <w:tcPr>
            <w:tcW w:w="8929" w:type="dxa"/>
            <w:gridSpan w:val="8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 to 14 points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, may include a 5-card major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Shape:</w:t>
            </w:r>
          </w:p>
        </w:tc>
        <w:tc>
          <w:tcPr>
            <w:tcW w:w="8929" w:type="dxa"/>
            <w:gridSpan w:val="8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Usually Balanced,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may include two doubletons</w:t>
            </w:r>
          </w:p>
        </w:tc>
      </w:tr>
      <w:tr>
        <w:trPr>
          <w:trHeight w:val="397" w:hRule="atLeast"/>
        </w:trPr>
        <w:tc>
          <w:tcPr>
            <w:tcW w:w="2183" w:type="dxa"/>
            <w:gridSpan w:val="5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Responses: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7783" w:type="dxa"/>
            <w:gridSpan w:val="7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Stayman,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promissary</w:t>
            </w:r>
          </w:p>
        </w:tc>
      </w:tr>
      <w:tr>
        <w:trPr>
          <w:trHeight w:val="378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4851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Transfer to hearts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Transfer to spades</w:t>
            </w:r>
          </w:p>
        </w:tc>
      </w:tr>
      <w:tr>
        <w:trPr>
          <w:trHeight w:val="373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4851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McKendrick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(note 1)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</w:t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 points invitational</w:t>
            </w:r>
          </w:p>
        </w:tc>
      </w:tr>
      <w:tr>
        <w:trPr>
          <w:trHeight w:val="373" w:hRule="atLeast"/>
        </w:trPr>
        <w:tc>
          <w:tcPr>
            <w:tcW w:w="1913" w:type="dxa"/>
            <w:gridSpan w:val="4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4851" w:type="dxa"/>
            <w:gridSpan w:val="5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Slam interest, 6-card suit</w:t>
            </w:r>
          </w:p>
        </w:tc>
        <w:tc>
          <w:tcPr>
            <w:tcW w:w="854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4NT</w:t>
            </w:r>
          </w:p>
        </w:tc>
        <w:tc>
          <w:tcPr>
            <w:tcW w:w="3494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Quantitative to slam</w:t>
            </w:r>
          </w:p>
        </w:tc>
      </w:tr>
      <w:tr>
        <w:trPr>
          <w:trHeight w:val="378" w:hRule="atLeast"/>
        </w:trPr>
        <w:tc>
          <w:tcPr>
            <w:tcW w:w="6171" w:type="dxa"/>
            <w:gridSpan w:val="8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Action after opponents double</w:t>
            </w:r>
          </w:p>
        </w:tc>
        <w:tc>
          <w:tcPr>
            <w:tcW w:w="4941" w:type="dxa"/>
            <w:gridSpan w:val="5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Halmic Wriggle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(note 2)</w:t>
            </w:r>
          </w:p>
        </w:tc>
      </w:tr>
      <w:tr>
        <w:trPr>
          <w:trHeight w:val="373" w:hRule="atLeast"/>
        </w:trPr>
        <w:tc>
          <w:tcPr>
            <w:tcW w:w="6171" w:type="dxa"/>
            <w:gridSpan w:val="8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Action after other interference</w:t>
            </w:r>
          </w:p>
        </w:tc>
        <w:tc>
          <w:tcPr>
            <w:tcW w:w="4941" w:type="dxa"/>
            <w:gridSpan w:val="5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Lebensohl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slow shows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(note 3)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TWO-LEVEL OPENINGS AND RESPONSES</w:t>
            </w:r>
          </w:p>
        </w:tc>
      </w:tr>
      <w:tr>
        <w:trPr>
          <w:trHeight w:val="371" w:hRule="atLeast"/>
        </w:trPr>
        <w:tc>
          <w:tcPr>
            <w:tcW w:w="1702" w:type="dxa"/>
            <w:gridSpan w:val="3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</w:r>
          </w:p>
        </w:tc>
        <w:tc>
          <w:tcPr>
            <w:tcW w:w="3541" w:type="dxa"/>
            <w:gridSpan w:val="4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Meaning</w:t>
            </w:r>
          </w:p>
        </w:tc>
        <w:tc>
          <w:tcPr>
            <w:tcW w:w="5869" w:type="dxa"/>
            <w:gridSpan w:val="6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</w:tr>
      <w:tr>
        <w:trPr>
          <w:trHeight w:val="368" w:hRule="atLeast"/>
        </w:trPr>
        <w:tc>
          <w:tcPr>
            <w:tcW w:w="1702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354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iCs/>
                <w:kern w:val="0"/>
                <w:sz w:val="30"/>
                <w:szCs w:val="30"/>
                <w:lang w:val="en-GB" w:eastAsia="en-US" w:bidi="ar-SA"/>
              </w:rPr>
              <w:t xml:space="preserve">Strong,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nominally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23+ pts.</w:t>
            </w:r>
          </w:p>
        </w:tc>
        <w:tc>
          <w:tcPr>
            <w:tcW w:w="5869" w:type="dxa"/>
            <w:gridSpan w:val="6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= No Ace &amp; King</w:t>
            </w:r>
          </w:p>
        </w:tc>
      </w:tr>
      <w:tr>
        <w:trPr>
          <w:trHeight w:val="368" w:hRule="atLeast"/>
        </w:trPr>
        <w:tc>
          <w:tcPr>
            <w:tcW w:w="1702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3541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Weak two,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0-10 pts</w:t>
            </w:r>
          </w:p>
        </w:tc>
        <w:tc>
          <w:tcPr>
            <w:tcW w:w="5869" w:type="dxa"/>
            <w:gridSpan w:val="6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i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2NT =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OGUST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(note 17)</w:t>
            </w:r>
          </w:p>
        </w:tc>
      </w:tr>
      <w:tr>
        <w:trPr>
          <w:trHeight w:val="1375" w:hRule="atLeast"/>
        </w:trPr>
        <w:tc>
          <w:tcPr>
            <w:tcW w:w="1702" w:type="dxa"/>
            <w:gridSpan w:val="3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</w:t>
            </w:r>
          </w:p>
        </w:tc>
        <w:tc>
          <w:tcPr>
            <w:tcW w:w="3541" w:type="dxa"/>
            <w:gridSpan w:val="4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20 – 22 pts</w:t>
            </w:r>
          </w:p>
        </w:tc>
        <w:tc>
          <w:tcPr>
            <w:tcW w:w="5869" w:type="dxa"/>
            <w:gridSpan w:val="6"/>
            <w:tcBorders>
              <w:bottom w:val="single" w:sz="12" w:space="0" w:color="000000"/>
              <w:end w:val="single" w:sz="12" w:space="0" w:color="000000"/>
            </w:tcBorders>
            <w:tcMar>
              <w:start w:w="6" w:type="dxa"/>
              <w:end w:w="6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5-card Puppet Stayman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(note 4)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br/>
              <w:t>3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color w:val="000000"/>
                <w:kern w:val="0"/>
                <w:sz w:val="30"/>
                <w:szCs w:val="30"/>
                <w:lang w:val="en-GB" w:eastAsia="en-US" w:bidi="ar-SA"/>
              </w:rPr>
              <w:t>= Trans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fer,  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5 spades &amp; 4 hearts</w:t>
              <w:br/>
              <w:t>4NT = Quantitative invite to slam</w:t>
            </w:r>
          </w:p>
        </w:tc>
      </w:tr>
      <w:tr>
        <w:trPr>
          <w:trHeight w:val="567" w:hRule="atLeast"/>
        </w:trPr>
        <w:tc>
          <w:tcPr>
            <w:tcW w:w="11112" w:type="dxa"/>
            <w:gridSpan w:val="13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OTHER OPENING BIDS</w:t>
            </w:r>
          </w:p>
        </w:tc>
      </w:tr>
      <w:tr>
        <w:trPr>
          <w:trHeight w:val="383" w:hRule="atLeast"/>
        </w:trPr>
        <w:tc>
          <w:tcPr>
            <w:tcW w:w="806" w:type="dxa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</w:r>
          </w:p>
        </w:tc>
        <w:tc>
          <w:tcPr>
            <w:tcW w:w="1377" w:type="dxa"/>
            <w:gridSpan w:val="4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HCP</w:t>
            </w:r>
          </w:p>
        </w:tc>
        <w:tc>
          <w:tcPr>
            <w:tcW w:w="1146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Length</w:t>
            </w:r>
          </w:p>
        </w:tc>
        <w:tc>
          <w:tcPr>
            <w:tcW w:w="4849" w:type="dxa"/>
            <w:gridSpan w:val="5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SYSTEMS</w:t>
            </w:r>
          </w:p>
        </w:tc>
        <w:tc>
          <w:tcPr>
            <w:tcW w:w="2934" w:type="dxa"/>
            <w:gridSpan w:val="2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</w:tr>
      <w:tr>
        <w:trPr>
          <w:trHeight w:val="368" w:hRule="atLeast"/>
        </w:trPr>
        <w:tc>
          <w:tcPr>
            <w:tcW w:w="806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</w:p>
        </w:tc>
        <w:tc>
          <w:tcPr>
            <w:tcW w:w="137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restart"/>
            <w:tcBorders/>
            <w:vAlign w:val="center"/>
          </w:tcPr>
          <w:p>
            <w:pPr>
              <w:pStyle w:val="NJDNormal"/>
              <w:widowControl/>
              <w:spacing w:before="20" w:after="20"/>
              <w:jc w:val="center"/>
              <w:rPr>
                <w:rFonts w:ascii="Calibri" w:hAnsi="Calibri" w:cs="Calibri"/>
                <w:i/>
                <w:i/>
                <w:iCs/>
                <w:sz w:val="30"/>
                <w:szCs w:val="30"/>
              </w:rPr>
            </w:pP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*</w:t>
            </w:r>
            <w:r>
              <w:rPr>
                <w:rFonts w:cs="Calibri" w:ascii="Calibri" w:hAnsi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Rule of 20, Light in 3</w:t>
            </w:r>
            <w:r>
              <w:rPr>
                <w:rFonts w:cs="Calibri" w:ascii="Calibri" w:hAnsi="Calibri"/>
                <w:i/>
                <w:iCs/>
                <w:kern w:val="0"/>
                <w:sz w:val="30"/>
                <w:szCs w:val="30"/>
                <w:vertAlign w:val="superscript"/>
                <w:lang w:val="en-GB" w:eastAsia="en-US" w:bidi="ar-SA"/>
              </w:rPr>
              <w:t>rd</w:t>
            </w:r>
            <w:r>
              <w:rPr>
                <w:rFonts w:cs="Calibri" w:ascii="Calibri" w:hAnsi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posn.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Opener’s NT Rebids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(note 7)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Checkback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(note 8)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Long Suit Trial Bid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(note 20).</w:t>
            </w:r>
          </w:p>
        </w:tc>
        <w:tc>
          <w:tcPr>
            <w:tcW w:w="2934" w:type="dxa"/>
            <w:gridSpan w:val="2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Inverted Minor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Raises </w:t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(note 9)</w:t>
            </w:r>
          </w:p>
        </w:tc>
      </w:tr>
      <w:tr>
        <w:trPr>
          <w:trHeight w:val="368" w:hRule="atLeast"/>
        </w:trPr>
        <w:tc>
          <w:tcPr>
            <w:tcW w:w="806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137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806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</w:p>
        </w:tc>
        <w:tc>
          <w:tcPr>
            <w:tcW w:w="137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2NT = 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Jacoby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br/>
            </w:r>
            <w:r>
              <w:rPr>
                <w:rFonts w:eastAsia="Calibri" w:cs="Calibri"/>
                <w:i/>
                <w:kern w:val="0"/>
                <w:sz w:val="30"/>
                <w:szCs w:val="30"/>
                <w:lang w:val="en-GB" w:eastAsia="en-US" w:bidi="ar-SA"/>
              </w:rPr>
              <w:t>(note 10)</w:t>
            </w:r>
          </w:p>
        </w:tc>
      </w:tr>
      <w:tr>
        <w:trPr>
          <w:trHeight w:val="368" w:hRule="atLeast"/>
        </w:trPr>
        <w:tc>
          <w:tcPr>
            <w:tcW w:w="806" w:type="dxa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  <w:tc>
          <w:tcPr>
            <w:tcW w:w="1377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12*-19</w:t>
            </w:r>
          </w:p>
        </w:tc>
        <w:tc>
          <w:tcPr>
            <w:tcW w:w="11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4+</w:t>
            </w:r>
          </w:p>
        </w:tc>
        <w:tc>
          <w:tcPr>
            <w:tcW w:w="4849" w:type="dxa"/>
            <w:gridSpan w:val="5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2934" w:type="dxa"/>
            <w:gridSpan w:val="2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1 level openings: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Weak Jump Shift</w:t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3 or 4 level openings are weak pre-emptive, 0-10 points and a 6+ card suit.</w:t>
            </w:r>
          </w:p>
        </w:tc>
      </w:tr>
      <w:tr>
        <w:trPr>
          <w:trHeight w:val="368" w:hRule="atLeast"/>
        </w:trPr>
        <w:tc>
          <w:tcPr>
            <w:tcW w:w="11112" w:type="dxa"/>
            <w:gridSpan w:val="13"/>
            <w:tcBorders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Gambling 3NT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Solid 7+ card minor suit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pPr w:vertAnchor="margin" w:horzAnchor="margin" w:leftFromText="180" w:rightFromText="180" w:tblpX="0" w:tblpY="427"/>
        <w:tblW w:w="11037" w:type="dxa"/>
        <w:jc w:val="start"/>
        <w:tblInd w:w="-15" w:type="dxa"/>
        <w:tblLayout w:type="fixed"/>
        <w:tblCellMar>
          <w:top w:w="28" w:type="dxa"/>
          <w:start w:w="57" w:type="dxa"/>
          <w:bottom w:w="28" w:type="dxa"/>
          <w:end w:w="57" w:type="dxa"/>
        </w:tblCellMar>
      </w:tblPr>
      <w:tblGrid>
        <w:gridCol w:w="1075"/>
        <w:gridCol w:w="1474"/>
        <w:gridCol w:w="427"/>
        <w:gridCol w:w="2655"/>
        <w:gridCol w:w="836"/>
        <w:gridCol w:w="1767"/>
        <w:gridCol w:w="1655"/>
        <w:gridCol w:w="1148"/>
      </w:tblGrid>
      <w:tr>
        <w:trPr>
          <w:trHeight w:val="567" w:hRule="atLeast"/>
        </w:trPr>
        <w:tc>
          <w:tcPr>
            <w:tcW w:w="11037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DEFENSIVE METHODS AFTER OPPONENTS OPEN</w:t>
            </w:r>
          </w:p>
        </w:tc>
      </w:tr>
      <w:tr>
        <w:trPr>
          <w:trHeight w:val="997" w:hRule="atLeast"/>
        </w:trPr>
        <w:tc>
          <w:tcPr>
            <w:tcW w:w="2976" w:type="dxa"/>
            <w:gridSpan w:val="3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NATURAL ONE OF A SUIT</w:t>
            </w:r>
          </w:p>
        </w:tc>
        <w:tc>
          <w:tcPr>
            <w:tcW w:w="2655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CONVENTIONAL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MEANING</w:t>
            </w:r>
          </w:p>
        </w:tc>
        <w:tc>
          <w:tcPr>
            <w:tcW w:w="4258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SPECIAL</w:t>
            </w:r>
          </w:p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RESPONSES</w:t>
            </w:r>
          </w:p>
        </w:tc>
        <w:tc>
          <w:tcPr>
            <w:tcW w:w="1148" w:type="dxa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Notes</w:t>
            </w:r>
          </w:p>
        </w:tc>
      </w:tr>
      <w:tr>
        <w:trPr>
          <w:trHeight w:val="290" w:hRule="atLeast"/>
        </w:trPr>
        <w:tc>
          <w:tcPr>
            <w:tcW w:w="2976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1-level overcall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5+ cards, 6-18 pts</w:t>
            </w:r>
          </w:p>
        </w:tc>
        <w:tc>
          <w:tcPr>
            <w:tcW w:w="4258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30"/>
                <w:szCs w:val="30"/>
              </w:rPr>
            </w:pP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Unassuming Cue Bid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12</w:t>
            </w:r>
          </w:p>
        </w:tc>
      </w:tr>
      <w:tr>
        <w:trPr>
          <w:trHeight w:val="279" w:hRule="atLeast"/>
        </w:trPr>
        <w:tc>
          <w:tcPr>
            <w:tcW w:w="2976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2-level overcall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6 cards, 10+ HCPs</w:t>
            </w:r>
          </w:p>
        </w:tc>
        <w:tc>
          <w:tcPr>
            <w:tcW w:w="4258" w:type="dxa"/>
            <w:gridSpan w:val="3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2NT = 10+ HCPs shows a stop</w:t>
              <w:br/>
              <w:t>Cue = 10 + HCPs asks for a stop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</w:r>
          </w:p>
        </w:tc>
      </w:tr>
      <w:tr>
        <w:trPr>
          <w:trHeight w:val="279" w:hRule="atLeast"/>
        </w:trPr>
        <w:tc>
          <w:tcPr>
            <w:tcW w:w="2976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Jump Overcall</w:t>
            </w:r>
          </w:p>
        </w:tc>
        <w:tc>
          <w:tcPr>
            <w:tcW w:w="2655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6+ cards, 0-10 pts</w:t>
            </w:r>
          </w:p>
        </w:tc>
        <w:tc>
          <w:tcPr>
            <w:tcW w:w="4258" w:type="dxa"/>
            <w:gridSpan w:val="3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</w:r>
          </w:p>
        </w:tc>
      </w:tr>
      <w:tr>
        <w:trPr>
          <w:trHeight w:val="279" w:hRule="atLeast"/>
        </w:trPr>
        <w:tc>
          <w:tcPr>
            <w:tcW w:w="2976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Double</w:t>
            </w:r>
          </w:p>
        </w:tc>
        <w:tc>
          <w:tcPr>
            <w:tcW w:w="691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Takeout or 19+ points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</w:r>
          </w:p>
        </w:tc>
      </w:tr>
      <w:tr>
        <w:trPr>
          <w:trHeight w:val="279" w:hRule="atLeast"/>
        </w:trPr>
        <w:tc>
          <w:tcPr>
            <w:tcW w:w="2976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Cue bid, 2NT</w:t>
            </w:r>
          </w:p>
        </w:tc>
        <w:tc>
          <w:tcPr>
            <w:tcW w:w="6913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 xml:space="preserve">Cue = </w:t>
            </w:r>
            <w:r>
              <w:rPr>
                <w:rFonts w:eastAsia="Calibri" w:cs="Calibri"/>
                <w:b/>
                <w:bCs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Michaels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 xml:space="preserve"> Cue-Bid,</w:t>
            </w:r>
            <w:r>
              <w:rPr>
                <w:rFonts w:eastAsia="Calibri" w:cs="Calibri"/>
                <w:bCs/>
                <w:kern w:val="0"/>
                <w:sz w:val="30"/>
                <w:szCs w:val="30"/>
                <w:lang w:val="en-GB" w:eastAsia="en-US" w:bidi="ar-SA"/>
              </w:rPr>
              <w:t xml:space="preserve">  2NT = 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Unusual NT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 xml:space="preserve">14,13 </w:t>
            </w:r>
          </w:p>
        </w:tc>
      </w:tr>
      <w:tr>
        <w:trPr>
          <w:trHeight w:val="102" w:hRule="atLeast"/>
        </w:trPr>
        <w:tc>
          <w:tcPr>
            <w:tcW w:w="1075" w:type="dxa"/>
            <w:vMerge w:val="restart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1901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Direct</w:t>
            </w:r>
          </w:p>
        </w:tc>
        <w:tc>
          <w:tcPr>
            <w:tcW w:w="3491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15 to 17 HCPs</w:t>
            </w:r>
          </w:p>
        </w:tc>
        <w:tc>
          <w:tcPr>
            <w:tcW w:w="3422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Stayman, Transfers ON,</w:t>
              <w:br/>
              <w:t>Wriggle if doubled</w:t>
            </w:r>
          </w:p>
        </w:tc>
        <w:tc>
          <w:tcPr>
            <w:tcW w:w="1148" w:type="dxa"/>
            <w:vMerge w:val="restart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2</w:t>
            </w:r>
          </w:p>
        </w:tc>
      </w:tr>
      <w:tr>
        <w:trPr>
          <w:trHeight w:val="102" w:hRule="atLeast"/>
        </w:trPr>
        <w:tc>
          <w:tcPr>
            <w:tcW w:w="1075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901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Protective</w:t>
            </w:r>
          </w:p>
        </w:tc>
        <w:tc>
          <w:tcPr>
            <w:tcW w:w="3491" w:type="dxa"/>
            <w:gridSpan w:val="2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11 to 15 HCPs</w:t>
            </w:r>
          </w:p>
        </w:tc>
        <w:tc>
          <w:tcPr>
            <w:tcW w:w="3422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148" w:type="dxa"/>
            <w:vMerge w:val="continue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</w:tr>
      <w:tr>
        <w:trPr>
          <w:trHeight w:val="279" w:hRule="atLeast"/>
        </w:trPr>
        <w:tc>
          <w:tcPr>
            <w:tcW w:w="2976" w:type="dxa"/>
            <w:gridSpan w:val="3"/>
            <w:tcBorders>
              <w:top w:val="single" w:sz="6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OPPONENTS OPEN</w:t>
            </w:r>
          </w:p>
        </w:tc>
        <w:tc>
          <w:tcPr>
            <w:tcW w:w="6913" w:type="dxa"/>
            <w:gridSpan w:val="4"/>
            <w:tcBorders>
              <w:top w:val="single" w:sz="6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DEFENSIVE METHODS</w:t>
            </w:r>
          </w:p>
        </w:tc>
        <w:tc>
          <w:tcPr>
            <w:tcW w:w="1148" w:type="dxa"/>
            <w:tcBorders>
              <w:top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</w:r>
          </w:p>
        </w:tc>
      </w:tr>
      <w:tr>
        <w:trPr>
          <w:trHeight w:val="288" w:hRule="atLeast"/>
        </w:trPr>
        <w:tc>
          <w:tcPr>
            <w:tcW w:w="2976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Strong 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 2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 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3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As for natural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</w:r>
          </w:p>
        </w:tc>
      </w:tr>
      <w:tr>
        <w:trPr>
          <w:trHeight w:val="279" w:hRule="atLeast"/>
        </w:trPr>
        <w:tc>
          <w:tcPr>
            <w:tcW w:w="2976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Artificial 1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/1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3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As for natural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i/>
                <w:i/>
                <w:sz w:val="30"/>
                <w:szCs w:val="30"/>
              </w:rPr>
            </w:pPr>
            <w:r>
              <w:rPr>
                <w:rFonts w:eastAsia="Calibri"/>
                <w:i/>
                <w:kern w:val="0"/>
                <w:sz w:val="30"/>
                <w:szCs w:val="30"/>
                <w:lang w:val="en-GB" w:eastAsia="en-US" w:bidi="ar-SA"/>
              </w:rPr>
            </w:r>
          </w:p>
        </w:tc>
      </w:tr>
      <w:tr>
        <w:trPr>
          <w:trHeight w:val="279" w:hRule="atLeast"/>
        </w:trPr>
        <w:tc>
          <w:tcPr>
            <w:tcW w:w="2976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6913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X = penalty (need 1NT max + 2 pts), 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Multi-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Landy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15</w:t>
            </w:r>
          </w:p>
        </w:tc>
      </w:tr>
      <w:tr>
        <w:trPr>
          <w:trHeight w:val="279" w:hRule="atLeast"/>
        </w:trPr>
        <w:tc>
          <w:tcPr>
            <w:tcW w:w="2976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2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(or Lucas 2)</w:t>
            </w:r>
          </w:p>
        </w:tc>
        <w:tc>
          <w:tcPr>
            <w:tcW w:w="6913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X = takeout (2NT = Lebensohl),</w:t>
              <w:br/>
              <w:t>4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/4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Leaping Michaels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br/>
              <w:t xml:space="preserve">Cue = </w:t>
            </w:r>
            <w:r>
              <w:rPr>
                <w:rFonts w:eastAsia="Calibri" w:cs="Calibri"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Asks for stop (=&gt; 3N yes, 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no for pass/correct)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kern w:val="0"/>
                <w:sz w:val="30"/>
                <w:szCs w:val="30"/>
                <w:lang w:val="en-GB" w:eastAsia="en-US" w:bidi="ar-SA"/>
              </w:rPr>
              <w:t>21</w:t>
            </w:r>
          </w:p>
        </w:tc>
      </w:tr>
      <w:tr>
        <w:trPr>
          <w:trHeight w:val="279" w:hRule="atLeast"/>
        </w:trPr>
        <w:tc>
          <w:tcPr>
            <w:tcW w:w="2976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3</w:t>
            </w:r>
          </w:p>
        </w:tc>
        <w:tc>
          <w:tcPr>
            <w:tcW w:w="6913" w:type="dxa"/>
            <w:gridSpan w:val="4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Arial" w:hAnsi="Arial" w:cs="Arial"/>
                <w:i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X = takeout; </w:t>
              <w:br/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4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/4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Leaping Michaels;  </w:t>
            </w:r>
            <w:r>
              <w:rPr>
                <w:rFonts w:eastAsia="Calibri" w:cs="Calibri"/>
                <w:b/>
                <w:bCs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4NT</w:t>
            </w:r>
            <w:r>
              <w:rPr>
                <w:rFonts w:eastAsia="Calibri" w:cs="Calibri"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 xml:space="preserve"> = both minors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i/>
                <w:i/>
                <w:iCs/>
                <w:sz w:val="30"/>
                <w:szCs w:val="30"/>
              </w:rPr>
            </w:pPr>
            <w:r>
              <w:rPr>
                <w:rFonts w:eastAsia="Calibri" w:cs="Arial" w:ascii="Arial" w:hAnsi="Arial"/>
                <w:i/>
                <w:iCs/>
                <w:kern w:val="0"/>
                <w:sz w:val="30"/>
                <w:szCs w:val="30"/>
                <w:lang w:val="en-GB" w:eastAsia="en-US" w:bidi="ar-SA"/>
              </w:rPr>
              <w:t>21</w:t>
            </w:r>
          </w:p>
        </w:tc>
      </w:tr>
      <w:tr>
        <w:trPr>
          <w:trHeight w:val="279" w:hRule="atLeast"/>
        </w:trPr>
        <w:tc>
          <w:tcPr>
            <w:tcW w:w="2976" w:type="dxa"/>
            <w:gridSpan w:val="3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Weak 4</w:t>
            </w:r>
          </w:p>
        </w:tc>
        <w:tc>
          <w:tcPr>
            <w:tcW w:w="6913" w:type="dxa"/>
            <w:gridSpan w:val="4"/>
            <w:tcBorders/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X = takeout; 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4NT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two suits</w:t>
            </w:r>
          </w:p>
        </w:tc>
        <w:tc>
          <w:tcPr>
            <w:tcW w:w="1148" w:type="dxa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en-GB" w:eastAsia="en-US" w:bidi="ar-SA"/>
              </w:rPr>
            </w:r>
          </w:p>
        </w:tc>
      </w:tr>
      <w:tr>
        <w:trPr>
          <w:trHeight w:val="279" w:hRule="atLeast"/>
        </w:trPr>
        <w:tc>
          <w:tcPr>
            <w:tcW w:w="2976" w:type="dxa"/>
            <w:gridSpan w:val="3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Multi 2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</w:p>
        </w:tc>
        <w:tc>
          <w:tcPr>
            <w:tcW w:w="6913" w:type="dxa"/>
            <w:gridSpan w:val="4"/>
            <w:tcBorders>
              <w:bottom w:val="single" w:sz="12" w:space="0" w:color="000000"/>
            </w:tcBorders>
            <w:tcMar>
              <w:start w:w="15" w:type="dxa"/>
              <w:end w:w="15" w:type="dxa"/>
            </w:tcMar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X = 16+ HCPs any shape; </w:t>
              <w:br/>
              <w:t>2NT = 16+ HCPs with stops in hearts and spades</w:t>
            </w:r>
          </w:p>
        </w:tc>
        <w:tc>
          <w:tcPr>
            <w:tcW w:w="1148" w:type="dxa"/>
            <w:tcBorders>
              <w:bottom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eastAsia="Calibri" w:cs="Arial" w:ascii="Arial" w:hAnsi="Arial"/>
                <w:kern w:val="0"/>
                <w:sz w:val="30"/>
                <w:szCs w:val="30"/>
                <w:lang w:val="en-GB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1037" w:type="dxa"/>
            <w:gridSpan w:val="8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SLAM CONVENTIONS</w:t>
            </w:r>
          </w:p>
        </w:tc>
      </w:tr>
      <w:tr>
        <w:trPr>
          <w:trHeight w:val="279" w:hRule="atLeast"/>
        </w:trPr>
        <w:tc>
          <w:tcPr>
            <w:tcW w:w="2549" w:type="dxa"/>
            <w:gridSpan w:val="2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NAME</w:t>
            </w:r>
          </w:p>
        </w:tc>
        <w:tc>
          <w:tcPr>
            <w:tcW w:w="5685" w:type="dxa"/>
            <w:gridSpan w:val="4"/>
            <w:tcBorders>
              <w:top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MEANING OF RESPONSES</w:t>
            </w:r>
          </w:p>
        </w:tc>
        <w:tc>
          <w:tcPr>
            <w:tcW w:w="2803" w:type="dxa"/>
            <w:gridSpan w:val="2"/>
            <w:tcBorders>
              <w:top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INTERFERENCE</w:t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4NT </w:t>
            </w:r>
            <w:r>
              <w:rPr>
                <w:rFonts w:eastAsia="Calibri" w:cs="Calibri"/>
                <w:b/>
                <w:kern w:val="0"/>
                <w:sz w:val="30"/>
                <w:szCs w:val="30"/>
                <w:lang w:val="en-GB" w:eastAsia="en-US" w:bidi="ar-SA"/>
              </w:rPr>
              <w:t>Roman Key Card Blackwood</w:t>
            </w:r>
          </w:p>
        </w:tc>
        <w:tc>
          <w:tcPr>
            <w:tcW w:w="5685" w:type="dxa"/>
            <w:gridSpan w:val="4"/>
            <w:tcBorders/>
            <w:tcMar>
              <w:start w:w="15" w:type="dxa"/>
              <w:end w:w="15" w:type="dxa"/>
            </w:tcMar>
            <w:vAlign w:val="center"/>
          </w:tcPr>
          <w:p>
            <w:pPr>
              <w:pStyle w:val="NJDNormal"/>
              <w:widowControl/>
              <w:spacing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5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7"/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 = 1 or 4, 5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8"/>
            </w:r>
            <w:r>
              <w:rPr>
                <w:rFonts w:cs="Calibri" w:ascii="Calibri" w:hAnsi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= 0 or 3, </w:t>
            </w:r>
          </w:p>
          <w:p>
            <w:pPr>
              <w:pStyle w:val="NJDNormal"/>
              <w:widowControl/>
              <w:spacing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5</w:t>
            </w:r>
            <w:r>
              <w:rPr>
                <w:rFonts w:eastAsia="Symbol" w:cs="Symbol" w:ascii="Symbol" w:hAnsi="Symbol"/>
                <w:color w:val="FF0000"/>
                <w:kern w:val="0"/>
                <w:sz w:val="30"/>
                <w:szCs w:val="30"/>
                <w:lang w:val="en-GB" w:eastAsia="en-US" w:bidi="ar-SA"/>
              </w:rPr>
              <w:sym w:font="Symbol" w:char="f0a9"/>
            </w:r>
            <w:r>
              <w:rPr>
                <w:rFonts w:cs="Calibri" w:ascii="Calibri" w:hAnsi="Calibri"/>
                <w:color w:val="FF0000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>= 2 or 5 no QT, 5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  <w:r>
              <w:rPr>
                <w:rFonts w:cs="Calibri" w:ascii="Calibri" w:hAnsi="Calibri"/>
                <w:kern w:val="0"/>
                <w:sz w:val="30"/>
                <w:szCs w:val="30"/>
                <w:lang w:val="en-GB" w:eastAsia="en-US" w:bidi="ar-SA"/>
              </w:rPr>
              <w:t xml:space="preserve"> = 2 or 5 with QT</w:t>
            </w:r>
          </w:p>
        </w:tc>
        <w:tc>
          <w:tcPr>
            <w:tcW w:w="2803" w:type="dxa"/>
            <w:gridSpan w:val="2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DOPI, ROPI</w:t>
              <w:br/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(note 18)</w:t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RKCB QT Ask</w:t>
            </w:r>
          </w:p>
        </w:tc>
        <w:tc>
          <w:tcPr>
            <w:tcW w:w="8488" w:type="dxa"/>
            <w:gridSpan w:val="6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No =&gt; return to trump suit, </w:t>
              <w:br/>
              <w:t>Yes =&gt; Show Kings*: 0 = 5NT, 1 = specific, 2 = exclusive, 3 = 6NT</w:t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5NT King* Ask</w:t>
            </w:r>
          </w:p>
        </w:tc>
        <w:tc>
          <w:tcPr>
            <w:tcW w:w="8488" w:type="dxa"/>
            <w:gridSpan w:val="6"/>
            <w:tcBorders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0 = return to trump suit, 1 = specific, 2 = exclusive, 3 = 6NT</w:t>
            </w:r>
          </w:p>
        </w:tc>
      </w:tr>
      <w:tr>
        <w:trPr>
          <w:trHeight w:val="212" w:hRule="atLeast"/>
        </w:trPr>
        <w:tc>
          <w:tcPr>
            <w:tcW w:w="11037" w:type="dxa"/>
            <w:gridSpan w:val="8"/>
            <w:tcBorders>
              <w:start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i/>
                <w:i/>
                <w:iCs/>
                <w:sz w:val="30"/>
                <w:szCs w:val="30"/>
              </w:rPr>
            </w:pP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* Excluding the King of trumps</w:t>
            </w:r>
          </w:p>
        </w:tc>
      </w:tr>
      <w:tr>
        <w:trPr>
          <w:trHeight w:val="212" w:hRule="atLeast"/>
        </w:trPr>
        <w:tc>
          <w:tcPr>
            <w:tcW w:w="2549" w:type="dxa"/>
            <w:gridSpan w:val="2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Splinter</w:t>
            </w:r>
          </w:p>
        </w:tc>
        <w:tc>
          <w:tcPr>
            <w:tcW w:w="8488" w:type="dxa"/>
            <w:gridSpan w:val="6"/>
            <w:tcBorders>
              <w:bottom w:val="single" w:sz="12" w:space="0" w:color="000000"/>
              <w:end w:val="single" w:sz="12" w:space="0" w:color="000000"/>
            </w:tcBorders>
            <w:tcMar>
              <w:start w:w="15" w:type="dxa"/>
              <w:end w:w="15" w:type="dxa"/>
            </w:tcMar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Shows support to game and a singleton or void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(note 11)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tbl>
      <w:tblPr>
        <w:tblW w:w="11111" w:type="dxa"/>
        <w:jc w:val="start"/>
        <w:tblInd w:w="0" w:type="dxa"/>
        <w:tblLayout w:type="fixed"/>
        <w:tblCellMar>
          <w:top w:w="28" w:type="dxa"/>
          <w:start w:w="108" w:type="dxa"/>
          <w:bottom w:w="28" w:type="dxa"/>
          <w:end w:w="108" w:type="dxa"/>
        </w:tblCellMar>
      </w:tblPr>
      <w:tblGrid>
        <w:gridCol w:w="857"/>
        <w:gridCol w:w="411"/>
        <w:gridCol w:w="1008"/>
        <w:gridCol w:w="36"/>
        <w:gridCol w:w="1462"/>
        <w:gridCol w:w="1100"/>
        <w:gridCol w:w="361"/>
        <w:gridCol w:w="1468"/>
        <w:gridCol w:w="768"/>
        <w:gridCol w:w="698"/>
        <w:gridCol w:w="1463"/>
        <w:gridCol w:w="1479"/>
      </w:tblGrid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pageBreakBefore/>
              <w:widowControl/>
              <w:spacing w:lineRule="auto" w:line="240" w:before="0" w:after="20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COMPETITIVE AUCTIONS</w:t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i/>
                <w:i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i/>
                <w:kern w:val="0"/>
                <w:sz w:val="30"/>
                <w:szCs w:val="30"/>
                <w:lang w:val="en-GB" w:eastAsia="en-US" w:bidi="ar-SA"/>
              </w:rPr>
              <w:t>After opening of one of a suit and opponents overcall with a suit:</w:t>
            </w:r>
          </w:p>
        </w:tc>
      </w:tr>
      <w:tr>
        <w:trPr>
          <w:trHeight w:val="122" w:hRule="atLeast"/>
        </w:trPr>
        <w:tc>
          <w:tcPr>
            <w:tcW w:w="2276" w:type="dxa"/>
            <w:gridSpan w:val="3"/>
            <w:tcBorders>
              <w:top w:val="single" w:sz="6" w:space="0" w:color="000000"/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Double</w:t>
            </w:r>
          </w:p>
        </w:tc>
        <w:tc>
          <w:tcPr>
            <w:tcW w:w="8835" w:type="dxa"/>
            <w:gridSpan w:val="9"/>
            <w:tcBorders>
              <w:top w:val="single" w:sz="6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Takeout (negative), applies up to 3</w:t>
            </w:r>
            <w:r>
              <w:rPr>
                <w:rFonts w:eastAsia="Symbol" w:cs="Symbol" w:ascii="Symbol" w:hAnsi="Symbol"/>
                <w:kern w:val="0"/>
                <w:sz w:val="30"/>
                <w:szCs w:val="30"/>
                <w:lang w:val="en-GB" w:eastAsia="en-US" w:bidi="ar-SA"/>
              </w:rPr>
              <w:sym w:font="Symbol" w:char="f0aa"/>
            </w:r>
          </w:p>
        </w:tc>
      </w:tr>
      <w:tr>
        <w:trPr>
          <w:trHeight w:val="117" w:hRule="atLeast"/>
        </w:trPr>
        <w:tc>
          <w:tcPr>
            <w:tcW w:w="2276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Minor raises</w:t>
            </w:r>
          </w:p>
        </w:tc>
        <w:tc>
          <w:tcPr>
            <w:tcW w:w="8835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Inverted Minor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(note 9)</w:t>
            </w:r>
          </w:p>
        </w:tc>
      </w:tr>
      <w:tr>
        <w:trPr>
          <w:trHeight w:val="117" w:hRule="atLeast"/>
        </w:trPr>
        <w:tc>
          <w:tcPr>
            <w:tcW w:w="2276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Major raises</w:t>
            </w:r>
          </w:p>
        </w:tc>
        <w:tc>
          <w:tcPr>
            <w:tcW w:w="8835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2 =&gt; very weak, 3 =&gt; 6-9 pts,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cue-bid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=&gt; 10-12 pts, </w:t>
              <w:br/>
              <w:t xml:space="preserve">2NT =&gt;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Jacoby ON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 xml:space="preserve"> (note 10)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 4 =&gt; game</w:t>
            </w:r>
          </w:p>
        </w:tc>
      </w:tr>
      <w:tr>
        <w:trPr>
          <w:trHeight w:val="117" w:hRule="atLeast"/>
        </w:trPr>
        <w:tc>
          <w:tcPr>
            <w:tcW w:w="2276" w:type="dxa"/>
            <w:gridSpan w:val="3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1NT</w:t>
            </w:r>
          </w:p>
        </w:tc>
        <w:tc>
          <w:tcPr>
            <w:tcW w:w="8835" w:type="dxa"/>
            <w:gridSpan w:val="9"/>
            <w:tcBorders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6 – 9 points with a stop, 8 – 9 points without a stop</w:t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2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bCs/>
                <w:i/>
                <w:i/>
                <w:sz w:val="30"/>
                <w:szCs w:val="30"/>
              </w:rPr>
            </w:pPr>
            <w:r>
              <w:rPr>
                <w:rFonts w:eastAsia="Calibri" w:cs="Calibri"/>
                <w:b/>
                <w:bCs/>
                <w:i/>
                <w:kern w:val="0"/>
                <w:sz w:val="30"/>
                <w:szCs w:val="30"/>
                <w:lang w:val="en-GB" w:eastAsia="en-US" w:bidi="ar-SA"/>
              </w:rPr>
              <w:t>After opponents double for takeout, or overcall 1NT</w:t>
            </w:r>
          </w:p>
        </w:tc>
      </w:tr>
      <w:tr>
        <w:trPr>
          <w:trHeight w:val="118" w:hRule="atLeast"/>
        </w:trPr>
        <w:tc>
          <w:tcPr>
            <w:tcW w:w="11111" w:type="dxa"/>
            <w:gridSpan w:val="12"/>
            <w:tcBorders>
              <w:top w:val="single" w:sz="6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Double </w:t>
            </w:r>
            <w:r>
              <w:rPr>
                <w:rFonts w:eastAsia="Calibri" w:cs="Calibri"/>
                <w:i/>
                <w:iCs/>
                <w:kern w:val="0"/>
                <w:sz w:val="30"/>
                <w:szCs w:val="30"/>
                <w:lang w:val="en-GB" w:eastAsia="en-US" w:bidi="ar-SA"/>
              </w:rPr>
              <w:t>(after they overcall 1NT)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 = Penalty</w:t>
            </w:r>
          </w:p>
        </w:tc>
      </w:tr>
      <w:tr>
        <w:trPr>
          <w:trHeight w:val="118" w:hRule="atLeast"/>
        </w:trPr>
        <w:tc>
          <w:tcPr>
            <w:tcW w:w="1268" w:type="dxa"/>
            <w:gridSpan w:val="2"/>
            <w:tcBorders>
              <w:start w:val="single" w:sz="12" w:space="0" w:color="000000"/>
              <w:bottom w:val="single" w:sz="6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Raises</w:t>
            </w:r>
          </w:p>
        </w:tc>
        <w:tc>
          <w:tcPr>
            <w:tcW w:w="9843" w:type="dxa"/>
            <w:gridSpan w:val="10"/>
            <w:tcBorders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30"/>
                <w:szCs w:val="30"/>
              </w:rPr>
            </w:pP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 xml:space="preserve">As above except </w:t>
            </w:r>
            <w:r>
              <w:rPr>
                <w:rFonts w:eastAsia="Calibri" w:cs="Calibri"/>
                <w:b/>
                <w:bCs/>
                <w:kern w:val="0"/>
                <w:sz w:val="30"/>
                <w:szCs w:val="30"/>
                <w:lang w:val="en-GB" w:eastAsia="en-US" w:bidi="ar-SA"/>
              </w:rPr>
              <w:t>Jacoby OFF</w:t>
            </w:r>
            <w:r>
              <w:rPr>
                <w:rFonts w:eastAsia="Calibri" w:cs="Calibri"/>
                <w:kern w:val="0"/>
                <w:sz w:val="30"/>
                <w:szCs w:val="30"/>
                <w:lang w:val="en-GB" w:eastAsia="en-US" w:bidi="ar-SA"/>
              </w:rPr>
              <w:t>, so 2NT major raise =&gt; 10-12 pts</w:t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center"/>
              <w:rPr>
                <w:rFonts w:cs="Calibri"/>
                <w:b/>
                <w:sz w:val="32"/>
                <w:szCs w:val="32"/>
              </w:rPr>
            </w:pPr>
            <w:r>
              <w:rPr>
                <w:rFonts w:eastAsia="Calibri" w:cs="Calibri"/>
                <w:b/>
                <w:kern w:val="0"/>
                <w:sz w:val="32"/>
                <w:szCs w:val="32"/>
                <w:lang w:val="en-GB" w:eastAsia="en-US" w:bidi="ar-SA"/>
              </w:rPr>
              <w:t>OTHER CONVENTIONS / SUPPLEMENTARY DETAILS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widowControl/>
              <w:spacing w:lineRule="auto" w:line="240" w:before="20" w:after="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en-GB" w:eastAsia="en-GB" w:bidi="ar-SA"/>
              </w:rPr>
              <w:t>1)</w:t>
            </w:r>
            <w:r>
              <w:rPr>
                <w:rFonts w:eastAsia="Times New Roman" w:cs="Calibri"/>
                <w:b/>
                <w:bCs/>
                <w:kern w:val="0"/>
                <w:sz w:val="28"/>
                <w:szCs w:val="28"/>
                <w:lang w:val="en-GB" w:eastAsia="en-GB" w:bidi="ar-SA"/>
              </w:rPr>
              <w:t xml:space="preserve"> McKendrick: </w:t>
            </w:r>
            <w:r>
              <w:rPr>
                <w:rFonts w:eastAsia="Times New Roman" w:cs="Calibri"/>
                <w:bCs/>
                <w:kern w:val="0"/>
                <w:sz w:val="28"/>
                <w:szCs w:val="28"/>
                <w:lang w:val="en-GB" w:eastAsia="en-GB" w:bidi="ar-SA"/>
              </w:rPr>
              <w:t>A 2</w:t>
            </w:r>
            <w:r>
              <w:rPr>
                <w:rFonts w:eastAsia="Symbol" w:cs="Symbol" w:ascii="Symbol" w:hAnsi="Symbol"/>
                <w:bCs/>
                <w:kern w:val="0"/>
                <w:sz w:val="28"/>
                <w:szCs w:val="28"/>
                <w:lang w:val="en-GB" w:eastAsia="en-GB" w:bidi="ar-SA"/>
              </w:rPr>
              <w:sym w:font="Symbol" w:char="f0aa"/>
            </w:r>
            <w:r>
              <w:rPr>
                <w:rFonts w:eastAsia="Times New Roman" w:cs="Calibri"/>
                <w:bCs/>
                <w:kern w:val="0"/>
                <w:sz w:val="28"/>
                <w:szCs w:val="28"/>
                <w:lang w:val="en-GB" w:eastAsia="en-GB" w:bidi="ar-SA"/>
              </w:rPr>
              <w:t xml:space="preserve">response to 1NT </w:t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>shows either 11 pts or a long minor. Opener rebids 2NT with 12-13 pts, or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with 14 pts. Responder passes, bids 3NT or corrects to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>/3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GB" w:bidi="ar-SA"/>
              </w:rPr>
              <w:sym w:font="Symbol" w:char="f0a8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>.</w:t>
            </w:r>
          </w:p>
        </w:tc>
      </w:tr>
      <w:tr>
        <w:trPr>
          <w:trHeight w:val="787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2) Halmic Wriggle: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XX = one long suit (opener bids 2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>, then pass/correct)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, </w:t>
              <w:br/>
              <w:t xml:space="preserve">Lowest of two equal suits (opener passes on 3 cards, or bids up, pass/correct), </w:t>
              <w:br/>
              <w:t>Pass = 8+ pts (forces opener to XX, this is to play, hoping to make),</w:t>
              <w:br/>
              <w:t>Pass = 4-3-3-3 (opener XX, responder 2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, opener pass/correct to longest suit).</w:t>
            </w:r>
          </w:p>
        </w:tc>
      </w:tr>
      <w:tr>
        <w:trPr>
          <w:trHeight w:val="629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3) Lebensohl </w:t>
            </w:r>
            <w:r>
              <w:rPr>
                <w:rFonts w:eastAsia="Calibri" w:cs="Calibri"/>
                <w:b/>
                <w:i/>
                <w:iCs/>
                <w:kern w:val="0"/>
                <w:sz w:val="28"/>
                <w:szCs w:val="28"/>
                <w:lang w:val="en-GB" w:eastAsia="en-US" w:bidi="ar-SA"/>
              </w:rPr>
              <w:t>(Slow Shows)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: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  2NT requires partner to rebid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>;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br/>
              <w:t>2NT/3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>/C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ue-bid = Stayman with stop;  </w:t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  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Cue-bid = Stayman no stop </w:t>
              <w:br/>
              <w:t>2NT/3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/3NT = NT with stop;    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3NT = NT no stop;   </w:t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 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X = takeout</w:t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keepLines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4) 5-card Puppet Stayman: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asks for a major, responses: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5-card major, 3NT = no major,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have a 4-card major (then responder rebids his other major, or 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with both).</w:t>
            </w:r>
          </w:p>
        </w:tc>
      </w:tr>
      <w:tr>
        <w:trPr>
          <w:trHeight w:val="814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7) NT rebids: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After 1-level suit response: 1NT = 15-17 pts; 2NT = 18-19 pts;</w:t>
              <w:br/>
            </w:r>
            <w:r>
              <w:rPr>
                <w:rFonts w:eastAsia="Calibri" w:cs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After a 1NT response: 2NT = 17-18 pts; 3NT = 19+ pts.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  <w:br/>
              <w:t>After a 2-level suit response: 2NT = 15-19 pts</w:t>
            </w:r>
          </w:p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color w:themeColor="dark1" w:val="000000"/>
                <w:sz w:val="28"/>
                <w:szCs w:val="28"/>
              </w:rPr>
            </w:pP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After any NT rebid, Checkback Stayman is ON, but </w:t>
            </w:r>
            <w:r>
              <w:rPr>
                <w:rFonts w:eastAsia="Calibri" w:cs="Calibri"/>
                <w:i/>
                <w:kern w:val="0"/>
                <w:sz w:val="28"/>
                <w:szCs w:val="28"/>
                <w:lang w:val="en-GB" w:eastAsia="en-US" w:bidi="ar-SA"/>
              </w:rPr>
              <w:t>Transfers are OFF.</w:t>
            </w:r>
          </w:p>
        </w:tc>
      </w:tr>
      <w:tr>
        <w:trPr>
          <w:trHeight w:val="105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iCs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8) Checkback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bCs/>
                <w:i/>
                <w:iCs/>
                <w:kern w:val="0"/>
                <w:sz w:val="28"/>
                <w:szCs w:val="28"/>
                <w:lang w:val="en-GB" w:eastAsia="en-US" w:bidi="ar-SA"/>
              </w:rPr>
              <w:t>(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i/>
                <w:iCs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response to 1NT rebid, or a 3</w:t>
            </w:r>
            <w:r>
              <w:rPr>
                <w:rFonts w:eastAsia="Symbol" w:cs="Symbol" w:ascii="Symbol" w:hAnsi="Symbol"/>
                <w:i/>
                <w:iCs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response to 2NT rebid)</w:t>
            </w:r>
            <w:r>
              <w:rPr>
                <w:rFonts w:eastAsia="Calibri" w:cs="Calibri"/>
                <w:b/>
                <w:i/>
                <w:iCs/>
                <w:kern w:val="0"/>
                <w:sz w:val="28"/>
                <w:szCs w:val="28"/>
                <w:lang w:val="en-GB" w:eastAsia="en-US" w:bidi="ar-SA"/>
              </w:rPr>
              <w:t>:</w:t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br/>
              <w:t>2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>Checkback =&gt; 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= no major &amp; minimum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 xml:space="preserve">, 2NT = no major &amp; maximum, </w:t>
              <w:br/>
              <w:t xml:space="preserve">                                2-level major = minimum,   3-level suit = maximum.</w:t>
            </w:r>
          </w:p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 xml:space="preserve">Checkback after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18-19 2NT 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>shows a poor hand &amp; long suit, puppet to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for pass/correct.</w:t>
            </w:r>
          </w:p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 xml:space="preserve">Checkback after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15-19 2NT is range enquiry =&gt; </w:t>
            </w:r>
            <w:r>
              <w:rPr>
                <w:rFonts w:eastAsia="Calibri" w:cs="Calibri"/>
                <w:iCs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= 18-19 pts, anything else = 15-17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  <w:vAlign w:val="center"/>
          </w:tcPr>
          <w:p>
            <w:pPr>
              <w:pStyle w:val="NJDNormal"/>
              <w:widowControl/>
              <w:spacing w:before="20" w:after="0"/>
              <w:jc w:val="start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cs="Calibri" w:ascii="Calibri" w:hAnsi="Calibri"/>
                <w:b/>
                <w:kern w:val="0"/>
                <w:sz w:val="28"/>
                <w:szCs w:val="28"/>
                <w:lang w:val="en-GB" w:eastAsia="en-US" w:bidi="ar-SA"/>
              </w:rPr>
              <w:t>9) Inverted Minor Raises: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 = 6 to 10 points (pre-emptive), </w:t>
              <w:br/>
              <w:t>2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 xml:space="preserve"> = 11+ high card points (then opener rebids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cs="Calibri" w:ascii="Calibri" w:hAnsi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GB" w:bidi="ar-SA"/>
              </w:rPr>
              <w:t xml:space="preserve"> if minimum, or </w:t>
            </w:r>
            <w:r>
              <w:rPr>
                <w:rFonts w:cs="Calibri" w:ascii="Calibri" w:hAnsi="Calibri"/>
                <w:kern w:val="0"/>
                <w:sz w:val="28"/>
                <w:szCs w:val="28"/>
                <w:lang w:val="en-GB" w:eastAsia="en-US" w:bidi="ar-SA"/>
              </w:rPr>
              <w:t>NT stop if better)</w:t>
            </w:r>
          </w:p>
        </w:tc>
      </w:tr>
      <w:tr>
        <w:trPr>
          <w:trHeight w:val="787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10) Jacoby 2NT: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after 1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/1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: shows 4-card support &amp; game force. Opener rebids 4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/4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with a minimum hand, 3-suit with a singleton/void,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/3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 xml:space="preserve"> show extra length trump suit, 4-suit to show a second suit source of tricks, 3NT to show extra strength but no features.</w:t>
              <w:br/>
            </w:r>
            <w:r>
              <w:rPr>
                <w:rFonts w:eastAsia="Calibri" w:cs="Calibri"/>
                <w:i/>
                <w:iCs/>
                <w:kern w:val="0"/>
                <w:sz w:val="28"/>
                <w:szCs w:val="28"/>
                <w:lang w:val="en-GB" w:eastAsia="en-US" w:bidi="ar-SA"/>
              </w:rPr>
              <w:t>Jacoby is ON if opponent overcalls a suit, but OFF if opponent doubles, or overcalls with 1NT.</w:t>
            </w:r>
          </w:p>
        </w:tc>
      </w:tr>
      <w:tr>
        <w:trPr>
          <w:trHeight w:val="393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0"/>
              <w:jc w:val="start"/>
              <w:rPr>
                <w:sz w:val="28"/>
                <w:szCs w:val="28"/>
              </w:rPr>
            </w:pPr>
            <w:r>
              <w:rPr>
                <w:rFonts w:eastAsia="Times New Roman" w:cs="Calibri"/>
                <w:b/>
                <w:kern w:val="0"/>
                <w:sz w:val="28"/>
                <w:szCs w:val="28"/>
                <w:lang w:val="en-GB" w:eastAsia="en-GB" w:bidi="ar-SA"/>
              </w:rPr>
              <w:t>11) Splinter:</w:t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With a fit for partner’s suit, game values &amp; a void/singleton, bid your short suit 1 level higher than needed to make a forcing bid. </w:t>
            </w:r>
            <w:r>
              <w:rPr>
                <w:rFonts w:eastAsia="Times New Roman" w:cs="Calibri"/>
                <w:i/>
                <w:kern w:val="0"/>
                <w:sz w:val="28"/>
                <w:szCs w:val="28"/>
                <w:lang w:val="en-GB" w:eastAsia="en-GB" w:bidi="ar-SA"/>
              </w:rPr>
              <w:t>Normally it is a double-jump.</w:t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12) Unassuming Cue Bid: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Bid opponents suit = raise 10-12 pts, Cue then raise = 13+ pts</w:t>
            </w:r>
          </w:p>
        </w:tc>
      </w:tr>
      <w:tr>
        <w:trPr>
          <w:trHeight w:val="262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13) Unusual NT: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Shows the two lowest unbid suits, at least 5-5 and 7 or fewer losers.</w:t>
            </w:r>
          </w:p>
        </w:tc>
      </w:tr>
      <w:tr>
        <w:trPr>
          <w:trHeight w:val="602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14) Michaels Cue Bid: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Shows two suits, at least 5 – 5 and 7 or fewer losers: </w:t>
              <w:br/>
              <w:t xml:space="preserve">Cue-bidding a major shows the other major &amp; an unspecified minor (2NT asks which) </w:t>
              <w:br/>
              <w:t>Cue-bidding a minor shows both majors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bottom w:val="single" w:sz="4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15) Multi-Landy: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2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=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and 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(at least 5-4 or 4-5),   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=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or 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(at least 6), </w:t>
              <w:br/>
            </w:r>
            <w:r>
              <w:rPr>
                <w:rFonts w:eastAsia="Calibri"/>
                <w:bCs/>
                <w:kern w:val="0"/>
                <w:sz w:val="28"/>
                <w:szCs w:val="28"/>
                <w:lang w:val="en-GB" w:eastAsia="en-US" w:bidi="ar-SA"/>
              </w:rPr>
              <w:t>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=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and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(at least 5-4),  2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and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>/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(at least 5-4), 2NT = 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color w:themeColor="dark1" w:val="000000"/>
                <w:kern w:val="0"/>
                <w:sz w:val="28"/>
                <w:szCs w:val="28"/>
                <w:lang w:val="en-GB" w:eastAsia="en-US" w:bidi="ar-SA"/>
              </w:rPr>
              <w:t xml:space="preserve"> and 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GB" w:bidi="ar-SA"/>
              </w:rPr>
              <w:sym w:font="Symbol" w:char="f0a7"/>
            </w:r>
            <w:r>
              <w:rPr>
                <w:rFonts w:eastAsia="Times New Roman" w:cs="Calibri"/>
                <w:kern w:val="0"/>
                <w:sz w:val="28"/>
                <w:szCs w:val="28"/>
                <w:lang w:val="en-GB" w:eastAsia="en-GB" w:bidi="ar-SA"/>
              </w:rPr>
              <w:t xml:space="preserve"> (at least 5-5).</w:t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>16) Fourth Suit Forcing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: A bid in the 4</w:t>
            </w:r>
            <w:r>
              <w:rPr>
                <w:rFonts w:eastAsia="Calibri"/>
                <w:kern w:val="0"/>
                <w:sz w:val="28"/>
                <w:szCs w:val="28"/>
                <w:vertAlign w:val="superscript"/>
                <w:lang w:val="en-GB" w:eastAsia="en-US" w:bidi="ar-SA"/>
              </w:rPr>
              <w:t>th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suit is artificial (forcing to game), asking for info. </w:t>
            </w:r>
          </w:p>
        </w:tc>
      </w:tr>
      <w:tr>
        <w:trPr>
          <w:trHeight w:val="446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17) OGUST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responses:</w:t>
            </w: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 w:cs="Calibri"/>
                <w:kern w:val="0"/>
                <w:sz w:val="28"/>
                <w:szCs w:val="28"/>
                <w:lang w:val="en-GB" w:eastAsia="en-US" w:bidi="ar-SA"/>
              </w:rPr>
              <w:t>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0-8 pts &amp; poor suit,  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0-8 pts &amp; good suit,</w:t>
              <w:br/>
              <w:t xml:space="preserve">                                         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9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8-10 pts &amp; poor suit, 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a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= 8-10 pts &amp; good suit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18) DOPI/ROPI: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X or XX = 0 or 3 key cards, Pass = 1 or 4 key cards, </w:t>
              <w:br/>
              <w:t>cheapest bid = 2 or 5 w/o Queen trumps, next cheapest bid = 2 or 5 with Queen.</w:t>
            </w:r>
          </w:p>
        </w:tc>
      </w:tr>
      <w:tr>
        <w:trPr>
          <w:trHeight w:val="420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20) Long Suit Trial Bid: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After a direct raise to the 2-level, or an UCB, a bid in a new suit asks partner if he can reduce losers in the suit</w:t>
            </w:r>
            <w:r>
              <w:rPr>
                <w:rFonts w:eastAsia="Calibri" w:cs="Calibri"/>
                <w:bCs/>
                <w:i/>
                <w:iCs/>
                <w:kern w:val="0"/>
                <w:sz w:val="28"/>
                <w:szCs w:val="28"/>
                <w:lang w:val="en-GB" w:eastAsia="en-US" w:bidi="ar-SA"/>
              </w:rPr>
              <w:t xml:space="preserve"> (whether needed or not)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.  </w:t>
            </w:r>
          </w:p>
        </w:tc>
      </w:tr>
      <w:tr>
        <w:trPr>
          <w:trHeight w:val="629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>21) Leaping Michaels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: </w:t>
              <w:br/>
              <w:t>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or 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>4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over weak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2 or weak 3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opening = 2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suited with one or both majors:</w:t>
              <w:br/>
              <w:t xml:space="preserve">     (3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>) 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= both majors,     (3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>) 4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= diamonds and a major,</w:t>
              <w:br/>
              <w:t xml:space="preserve">     (2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>/3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>) 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= clubs and a major,     (2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>/3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>) 4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= both majors,</w:t>
              <w:br/>
              <w:t xml:space="preserve">     (2M/3M) 4</w:t>
            </w:r>
            <w:r>
              <w:rPr>
                <w:rFonts w:eastAsia="Symbol" w:cs="Symbol" w:ascii="Symbol" w:hAnsi="Symbol"/>
                <w:kern w:val="0"/>
                <w:sz w:val="28"/>
                <w:szCs w:val="28"/>
                <w:lang w:val="en-GB" w:eastAsia="en-US" w:bidi="ar-SA"/>
              </w:rPr>
              <w:sym w:font="Symbol" w:char="f0a7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= clubs and other major,     (2M/3M) 4</w:t>
            </w:r>
            <w:r>
              <w:rPr>
                <w:rFonts w:eastAsia="Symbol" w:cs="Symbol" w:ascii="Symbol" w:hAnsi="Symbol"/>
                <w:color w:val="FF0000"/>
                <w:kern w:val="0"/>
                <w:sz w:val="28"/>
                <w:szCs w:val="28"/>
                <w:lang w:val="en-GB" w:eastAsia="en-US" w:bidi="ar-SA"/>
              </w:rPr>
              <w:sym w:font="Symbol" w:char="f0a8"/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 xml:space="preserve"> = diamonds and other major</w:t>
            </w:r>
          </w:p>
        </w:tc>
      </w:tr>
      <w:tr>
        <w:trPr>
          <w:trHeight w:val="235" w:hRule="atLeast"/>
        </w:trPr>
        <w:tc>
          <w:tcPr>
            <w:tcW w:w="11111" w:type="dxa"/>
            <w:gridSpan w:val="12"/>
            <w:tcBorders>
              <w:top w:val="single" w:sz="4" w:space="0" w:color="000000"/>
              <w:start w:val="single" w:sz="12" w:space="0" w:color="000000"/>
              <w:end w:val="single" w:sz="12" w:space="0" w:color="000000"/>
            </w:tcBorders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rFonts w:ascii="Calibri" w:hAnsi="Calibri" w:cs="Calibri"/>
                <w:bCs/>
                <w:sz w:val="28"/>
                <w:szCs w:val="28"/>
              </w:rPr>
            </w:pPr>
            <w:r>
              <w:rPr>
                <w:rFonts w:eastAsia="Calibri" w:cs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25) Lightner Double: </w:t>
            </w:r>
            <w:r>
              <w:rPr>
                <w:rFonts w:eastAsia="Calibri" w:cs="Calibri"/>
                <w:bCs/>
                <w:kern w:val="0"/>
                <w:sz w:val="28"/>
                <w:szCs w:val="28"/>
                <w:lang w:val="en-GB" w:eastAsia="en-US" w:bidi="ar-SA"/>
              </w:rPr>
              <w:t>A penalty double of a freely bid slam which asks for an unusual lead.</w:t>
              <w:br/>
            </w:r>
            <w:r>
              <w:rPr>
                <w:rFonts w:eastAsia="Calibri" w:cs="Calibri"/>
                <w:bCs/>
                <w:i/>
                <w:iCs/>
                <w:kern w:val="0"/>
                <w:sz w:val="28"/>
                <w:szCs w:val="28"/>
                <w:lang w:val="en-GB" w:eastAsia="en-US" w:bidi="ar-SA"/>
              </w:rPr>
              <w:t>Often this is the first suit (other than trumps) bid by dummy.</w:t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kern w:val="0"/>
                <w:sz w:val="32"/>
                <w:szCs w:val="32"/>
                <w:lang w:val="en-GB" w:eastAsia="en-US" w:bidi="ar-SA"/>
              </w:rPr>
              <w:t>OPENING LEADS</w:t>
            </w:r>
          </w:p>
        </w:tc>
      </w:tr>
      <w:tr>
        <w:trPr>
          <w:trHeight w:val="127" w:hRule="atLeast"/>
        </w:trPr>
        <w:tc>
          <w:tcPr>
            <w:tcW w:w="857" w:type="dxa"/>
            <w:vMerge w:val="restart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vs suit</w:t>
            </w:r>
          </w:p>
        </w:tc>
        <w:tc>
          <w:tcPr>
            <w:tcW w:w="1455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A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</w:p>
        </w:tc>
        <w:tc>
          <w:tcPr>
            <w:tcW w:w="1462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A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K x</w:t>
            </w:r>
          </w:p>
        </w:tc>
        <w:tc>
          <w:tcPr>
            <w:tcW w:w="1461" w:type="dxa"/>
            <w:gridSpan w:val="2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10</w:t>
            </w:r>
          </w:p>
        </w:tc>
        <w:tc>
          <w:tcPr>
            <w:tcW w:w="1468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x</w:t>
            </w:r>
          </w:p>
        </w:tc>
        <w:tc>
          <w:tcPr>
            <w:tcW w:w="1466" w:type="dxa"/>
            <w:gridSpan w:val="2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</w:t>
            </w:r>
          </w:p>
        </w:tc>
        <w:tc>
          <w:tcPr>
            <w:tcW w:w="1463" w:type="dxa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</w:t>
            </w:r>
          </w:p>
        </w:tc>
        <w:tc>
          <w:tcPr>
            <w:tcW w:w="1479" w:type="dxa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10</w:t>
            </w:r>
          </w:p>
        </w:tc>
      </w:tr>
      <w:tr>
        <w:trPr>
          <w:trHeight w:val="122" w:hRule="atLeast"/>
        </w:trPr>
        <w:tc>
          <w:tcPr>
            <w:tcW w:w="857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 x</w:t>
            </w:r>
          </w:p>
        </w:tc>
        <w:tc>
          <w:tcPr>
            <w:tcW w:w="146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9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8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7 x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</w:tr>
      <w:tr>
        <w:trPr>
          <w:trHeight w:val="122" w:hRule="atLeast"/>
        </w:trPr>
        <w:tc>
          <w:tcPr>
            <w:tcW w:w="857" w:type="dxa"/>
            <w:vMerge w:val="continue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 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x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>
          <w:trHeight w:val="122" w:hRule="atLeast"/>
        </w:trPr>
        <w:tc>
          <w:tcPr>
            <w:tcW w:w="857" w:type="dxa"/>
            <w:vMerge w:val="restart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vs NT</w:t>
            </w:r>
          </w:p>
        </w:tc>
        <w:tc>
          <w:tcPr>
            <w:tcW w:w="14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A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K x (</w:t>
            </w:r>
            <w:r>
              <w:rPr>
                <w:rFonts w:eastAsia="Calibri"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)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A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10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K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Q x</w:t>
            </w:r>
          </w:p>
        </w:tc>
        <w:tc>
          <w:tcPr>
            <w:tcW w:w="146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K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9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J 10</w:t>
            </w:r>
          </w:p>
        </w:tc>
      </w:tr>
      <w:tr>
        <w:trPr>
          <w:trHeight w:val="122" w:hRule="atLeast"/>
        </w:trPr>
        <w:tc>
          <w:tcPr>
            <w:tcW w:w="857" w:type="dxa"/>
            <w:vMerge w:val="continue"/>
            <w:tcBorders>
              <w:start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5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Q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J x</w:t>
            </w:r>
          </w:p>
        </w:tc>
        <w:tc>
          <w:tcPr>
            <w:tcW w:w="1462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J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10 x</w:t>
            </w:r>
          </w:p>
        </w:tc>
        <w:tc>
          <w:tcPr>
            <w:tcW w:w="1461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8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10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9 x</w:t>
            </w:r>
          </w:p>
        </w:tc>
        <w:tc>
          <w:tcPr>
            <w:tcW w:w="1466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9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8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7 x</w:t>
            </w:r>
          </w:p>
        </w:tc>
        <w:tc>
          <w:tcPr>
            <w:tcW w:w="1463" w:type="dxa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10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</w:p>
        </w:tc>
        <w:tc>
          <w:tcPr>
            <w:tcW w:w="1479" w:type="dxa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</w:tr>
      <w:tr>
        <w:trPr>
          <w:trHeight w:val="122" w:hRule="atLeast"/>
        </w:trPr>
        <w:tc>
          <w:tcPr>
            <w:tcW w:w="857" w:type="dxa"/>
            <w:vMerge w:val="continue"/>
            <w:tcBorders>
              <w:star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/>
              <w:bidi w:val="0"/>
              <w:spacing w:lineRule="auto" w:line="259" w:before="0" w:after="160"/>
              <w:jc w:val="start"/>
              <w:rPr/>
            </w:pPr>
            <w:r>
              <w:rPr/>
            </w:r>
          </w:p>
        </w:tc>
        <w:tc>
          <w:tcPr>
            <w:tcW w:w="1455" w:type="dxa"/>
            <w:gridSpan w:val="3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</w:p>
        </w:tc>
        <w:tc>
          <w:tcPr>
            <w:tcW w:w="1462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</w:t>
            </w:r>
          </w:p>
        </w:tc>
        <w:tc>
          <w:tcPr>
            <w:tcW w:w="1461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H x 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 x</w:t>
            </w:r>
          </w:p>
        </w:tc>
        <w:tc>
          <w:tcPr>
            <w:tcW w:w="1468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</w:t>
            </w:r>
          </w:p>
        </w:tc>
        <w:tc>
          <w:tcPr>
            <w:tcW w:w="1466" w:type="dxa"/>
            <w:gridSpan w:val="2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b/>
                <w:kern w:val="0"/>
                <w:sz w:val="28"/>
                <w:szCs w:val="28"/>
                <w:lang w:val="en-GB" w:eastAsia="en-US" w:bidi="ar-SA"/>
              </w:rPr>
              <w:t xml:space="preserve"> 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>x</w:t>
            </w:r>
          </w:p>
        </w:tc>
        <w:tc>
          <w:tcPr>
            <w:tcW w:w="1463" w:type="dxa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x </w:t>
            </w:r>
            <w:r>
              <w:rPr>
                <w:rFonts w:eastAsia="Calibri"/>
                <w:b/>
                <w:kern w:val="0"/>
                <w:sz w:val="28"/>
                <w:szCs w:val="28"/>
                <w:u w:val="single"/>
                <w:lang w:val="en-GB" w:eastAsia="en-US" w:bidi="ar-SA"/>
              </w:rPr>
              <w:t>x</w:t>
            </w: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  <w:t xml:space="preserve"> x x </w:t>
            </w:r>
          </w:p>
        </w:tc>
        <w:tc>
          <w:tcPr>
            <w:tcW w:w="1479" w:type="dxa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kern w:val="0"/>
                <w:sz w:val="28"/>
                <w:szCs w:val="28"/>
                <w:lang w:val="en-GB" w:eastAsia="en-US" w:bidi="ar-SA"/>
              </w:rPr>
            </w:r>
          </w:p>
        </w:tc>
      </w:tr>
      <w:tr>
        <w:trPr>
          <w:trHeight w:val="567" w:hRule="atLeast"/>
        </w:trPr>
        <w:tc>
          <w:tcPr>
            <w:tcW w:w="11111" w:type="dxa"/>
            <w:gridSpan w:val="12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center"/>
              <w:rPr>
                <w:b/>
                <w:sz w:val="32"/>
                <w:szCs w:val="32"/>
              </w:rPr>
            </w:pPr>
            <w:r>
              <w:rPr>
                <w:rFonts w:eastAsia="Calibri"/>
                <w:b/>
                <w:kern w:val="0"/>
                <w:sz w:val="32"/>
                <w:szCs w:val="32"/>
                <w:lang w:val="en-GB" w:eastAsia="en-US" w:bidi="ar-SA"/>
              </w:rPr>
              <w:t>CARDING METHODS</w:t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top w:val="single" w:sz="12" w:space="0" w:color="000000"/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If partner will win the trick and switch</w:t>
            </w:r>
          </w:p>
        </w:tc>
        <w:tc>
          <w:tcPr>
            <w:tcW w:w="2597" w:type="dxa"/>
            <w:gridSpan w:val="3"/>
            <w:tcBorders>
              <w:top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Suit Preference</w:t>
            </w:r>
          </w:p>
        </w:tc>
        <w:tc>
          <w:tcPr>
            <w:tcW w:w="3640" w:type="dxa"/>
            <w:gridSpan w:val="3"/>
            <w:tcBorders>
              <w:top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high = higher suit</w:t>
            </w:r>
          </w:p>
        </w:tc>
      </w:tr>
      <w:tr>
        <w:trPr>
          <w:trHeight w:val="209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Partner’s Lead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Partner leads the King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Reverse Count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high = odd</w:t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Partner leads anything else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Reverse Attitude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high = discourage</w:t>
            </w:r>
          </w:p>
        </w:tc>
      </w:tr>
      <w:tr>
        <w:trPr>
          <w:trHeight w:val="209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Declarer’s Lead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sz w:val="30"/>
                <w:szCs w:val="30"/>
              </w:rPr>
            </w:pPr>
            <w:r>
              <w:rPr>
                <w:rFonts w:eastAsia="Calibri"/>
                <w:b/>
                <w:kern w:val="0"/>
                <w:sz w:val="30"/>
                <w:szCs w:val="30"/>
                <w:lang w:val="en-GB" w:eastAsia="en-US" w:bidi="ar-SA"/>
              </w:rPr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i/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b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On first lead of a suit (if relevant)</w:t>
            </w:r>
          </w:p>
        </w:tc>
        <w:tc>
          <w:tcPr>
            <w:tcW w:w="2597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Reverse Count</w:t>
            </w:r>
          </w:p>
        </w:tc>
        <w:tc>
          <w:tcPr>
            <w:tcW w:w="3640" w:type="dxa"/>
            <w:gridSpan w:val="3"/>
            <w:tcBorders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high = odd</w:t>
            </w:r>
          </w:p>
        </w:tc>
      </w:tr>
      <w:tr>
        <w:trPr>
          <w:trHeight w:val="235" w:hRule="atLeast"/>
        </w:trPr>
        <w:tc>
          <w:tcPr>
            <w:tcW w:w="4874" w:type="dxa"/>
            <w:gridSpan w:val="6"/>
            <w:tcBorders>
              <w:start w:val="single" w:sz="12" w:space="0" w:color="000000"/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b/>
                <w:i/>
                <w:i/>
                <w:sz w:val="30"/>
                <w:szCs w:val="30"/>
                <w:u w:val="single"/>
              </w:rPr>
            </w:pPr>
            <w:r>
              <w:rPr>
                <w:rFonts w:eastAsia="Calibri"/>
                <w:b/>
                <w:i/>
                <w:kern w:val="0"/>
                <w:sz w:val="30"/>
                <w:szCs w:val="30"/>
                <w:u w:val="single"/>
                <w:lang w:val="en-GB" w:eastAsia="en-US" w:bidi="ar-SA"/>
              </w:rPr>
              <w:t>Discarding</w:t>
            </w:r>
          </w:p>
        </w:tc>
        <w:tc>
          <w:tcPr>
            <w:tcW w:w="2597" w:type="dxa"/>
            <w:gridSpan w:val="3"/>
            <w:tcBorders>
              <w:bottom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kern w:val="0"/>
                <w:sz w:val="30"/>
                <w:szCs w:val="30"/>
                <w:lang w:val="en-GB" w:eastAsia="en-US" w:bidi="ar-SA"/>
              </w:rPr>
              <w:t>Reverse Attitude</w:t>
            </w:r>
          </w:p>
        </w:tc>
        <w:tc>
          <w:tcPr>
            <w:tcW w:w="3640" w:type="dxa"/>
            <w:gridSpan w:val="3"/>
            <w:tcBorders>
              <w:bottom w:val="single" w:sz="12" w:space="0" w:color="000000"/>
              <w:end w:val="single" w:sz="12" w:space="0" w:color="000000"/>
            </w:tcBorders>
            <w:vAlign w:val="center"/>
          </w:tcPr>
          <w:p>
            <w:pPr>
              <w:pStyle w:val="Normal"/>
              <w:widowControl/>
              <w:spacing w:lineRule="auto" w:line="240" w:before="20" w:after="20"/>
              <w:jc w:val="start"/>
              <w:rPr>
                <w:i/>
                <w:i/>
                <w:color w:themeColor="dark1" w:val="000000"/>
                <w:sz w:val="30"/>
                <w:szCs w:val="30"/>
              </w:rPr>
            </w:pPr>
            <w:r>
              <w:rPr>
                <w:rFonts w:eastAsia="Calibri"/>
                <w:i/>
                <w:color w:themeColor="dark1" w:val="000000"/>
                <w:kern w:val="0"/>
                <w:sz w:val="30"/>
                <w:szCs w:val="30"/>
                <w:lang w:val="en-GB" w:eastAsia="en-US" w:bidi="ar-SA"/>
              </w:rPr>
              <w:t>high = discourage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227" w:right="227" w:gutter="0" w:header="0" w:top="227" w:footer="0" w:bottom="2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swiss"/>
    <w:pitch w:val="variable"/>
  </w:font>
  <w:font w:name="Segoe UI">
    <w:charset w:val="01" w:characterSet="utf-8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Symbol">
    <w:charset w:val="02"/>
    <w:family w:val="swiss"/>
    <w:pitch w:val="variable"/>
  </w:font>
  <w:font w:name="Calibri">
    <w:charset w:val="02"/>
    <w:family w:val="swiss"/>
    <w:pitch w:val="variable"/>
  </w:font>
</w:fonts>
</file>

<file path=word/settings.xml><?xml version="1.0" encoding="utf-8"?>
<w:settings xmlns:w="http://schemas.openxmlformats.org/wordprocessingml/2006/main">
  <w:zoom w:val="bestFit" w:percent="139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"/>
        <w:szCs w:val="22"/>
        <w:lang w:val="en-GB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Calibri" w:hAnsi="Calibri" w:eastAsia="Calibri" w:cs="Noto Sans Arabic"/>
      <w:color w:val="auto"/>
      <w:kern w:val="0"/>
      <w:sz w:val="20"/>
      <w:szCs w:val="22"/>
      <w:lang w:val="en-GB" w:eastAsia="en-US" w:bidi="ar-SA"/>
    </w:rPr>
  </w:style>
  <w:style w:type="character" w:styleId="DefaultParagraphFont">
    <w:name w:val="Default Paragraph Font"/>
    <w:qFormat/>
    <w:rPr/>
  </w:style>
  <w:style w:type="character" w:styleId="BalloonTextChar">
    <w:name w:val="Balloon Text Char"/>
    <w:basedOn w:val="DefaultParagraphFont"/>
    <w:link w:val="BalloonText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NJDNormal">
    <w:name w:val="NJD Normal"/>
    <w:basedOn w:val="Normal"/>
    <w:qFormat/>
    <w:pPr>
      <w:spacing w:lineRule="auto" w:line="240" w:before="0" w:after="120"/>
    </w:pPr>
    <w:rPr>
      <w:rFonts w:ascii="Arial" w:hAnsi="Arial" w:eastAsia="Times New Roman" w:cs="Times New Roman"/>
      <w:szCs w:val="20"/>
    </w:rPr>
  </w:style>
  <w:style w:type="paragraph" w:styleId="BalloonText">
    <w:name w:val="Balloon Text"/>
    <w:basedOn w:val="Normal"/>
    <w:link w:val="BalloonTextChar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start="72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Application>LibreOffice/25.8.3.2$Linux_X86_64 LibreOffice_project/580$Build-2</Application>
  <AppVersion>15.0000</AppVersion>
  <Pages>4</Pages>
  <Words>1655</Words>
  <Characters>5974</Characters>
  <CharactersWithSpaces>7430</CharactersWithSpaces>
  <Paragraphs>230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2024-07-18T14:47:00Z</dcterms:created>
  <dc:creator>Steven Betteley</dc:creator>
  <dc:description/>
  <dc:language>en-GB</dc:language>
  <cp:lastModifiedBy/>
  <cp:lastPrinted>2024-07-18T15:32:00Z</cp:lastPrinted>
  <dcterms:modified xsi:type="dcterms:W3CDTF">2025-12-27T20:28:14Z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