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140" w:after="120"/>
        <w:jc w:val="start"/>
        <w:rPr>
          <w:sz w:val="26"/>
          <w:szCs w:val="26"/>
        </w:rPr>
      </w:pPr>
      <w:r>
        <w:rPr>
          <w:sz w:val="26"/>
          <w:szCs w:val="26"/>
        </w:rPr>
        <w:t xml:space="preserve">Treasurers Report and </w:t>
      </w:r>
      <w:r>
        <w:rPr>
          <w:sz w:val="26"/>
          <w:szCs w:val="26"/>
        </w:rPr>
        <w:t>Comments on</w:t>
      </w:r>
      <w:r>
        <w:rPr>
          <w:sz w:val="26"/>
          <w:szCs w:val="26"/>
        </w:rPr>
        <w:t xml:space="preserve"> The Accounts YE March 2022</w:t>
      </w:r>
    </w:p>
    <w:p>
      <w:pPr>
        <w:pStyle w:val="TextBody"/>
        <w:bidi w:val="0"/>
        <w:jc w:val="start"/>
        <w:rPr/>
      </w:pPr>
      <w:r>
        <w:rPr/>
        <w:t>The financial year ended 31</w:t>
      </w:r>
      <w:r>
        <w:rPr>
          <w:vertAlign w:val="superscript"/>
        </w:rPr>
        <w:t>st</w:t>
      </w:r>
      <w:r>
        <w:rPr/>
        <w:t xml:space="preserve"> March 2022 has been a year of 2 halves. Before September there was little activity other than EBU UMS, Competitions etc. There was also some Income and expenditure related to the Lancashire Online Teams League (LOTL)</w:t>
      </w:r>
    </w:p>
    <w:p>
      <w:pPr>
        <w:pStyle w:val="TextBody"/>
        <w:bidi w:val="0"/>
        <w:jc w:val="start"/>
        <w:rPr/>
      </w:pPr>
      <w:r>
        <w:rPr/>
        <w:t>This changed in September when the LOP club was formed. An online bridge club controlled by the LCBA via an appointed sub-committee. This club which later took over LOTL for technical reasons, arranged playing sessions for all LCBA members and other members of LCBA clubs.</w:t>
      </w:r>
    </w:p>
    <w:p>
      <w:pPr>
        <w:pStyle w:val="TextBody"/>
        <w:bidi w:val="0"/>
        <w:jc w:val="start"/>
        <w:rPr/>
      </w:pPr>
      <w:r>
        <w:rPr/>
        <w:t>Payments are made into the LCBA bank account and all UMS, TD fees and Platform fees are paid by LCBA and surplus funds returned to participating clubs.</w:t>
      </w:r>
    </w:p>
    <w:p>
      <w:pPr>
        <w:pStyle w:val="TextBody"/>
        <w:bidi w:val="0"/>
        <w:jc w:val="start"/>
        <w:rPr/>
      </w:pPr>
      <w:r>
        <w:rPr/>
        <w:t>Because player payments are made in advance in some cases and arrears in others this has lead to a “members account” controlled under the BrianMas system. This system provides various reports to allow allocation of funds to clubs. This means that we now have a “balance sheet” item of members funds a members account. Not separate from the normal bank account but accounted for.</w:t>
      </w:r>
    </w:p>
    <w:p>
      <w:pPr>
        <w:pStyle w:val="TextBody"/>
        <w:bidi w:val="0"/>
        <w:jc w:val="start"/>
        <w:rPr/>
      </w:pPr>
      <w:r>
        <w:rPr/>
        <w:t>Because payments started in September but expenses are mainly in arrears we have had 7 months of income and 6 months of expenses there is a slight inbalance in the accounts which should not occur in future years so no real need to move to an accruals basis but a note for this year.</w:t>
      </w:r>
    </w:p>
    <w:p>
      <w:pPr>
        <w:pStyle w:val="TextBody"/>
        <w:bidi w:val="0"/>
        <w:jc w:val="start"/>
        <w:rPr/>
      </w:pPr>
      <w:r>
        <w:rPr/>
        <w:t>It also means that EBU UMS and Platform fees are together for the first 5 months but separated for the following 7 months which may look a bit confusing in the accounts.</w:t>
      </w:r>
    </w:p>
    <w:p>
      <w:pPr>
        <w:pStyle w:val="TextBody"/>
        <w:bidi w:val="0"/>
        <w:jc w:val="start"/>
        <w:rPr/>
      </w:pPr>
      <w:r>
        <w:rPr/>
        <w:t>It is worth noting that in 7 months of LOP almost £7700 has been raised for participating clubs and over 7000 player sessions arranged.</w:t>
      </w:r>
    </w:p>
    <w:p>
      <w:pPr>
        <w:pStyle w:val="TextBody"/>
        <w:bidi w:val="0"/>
        <w:jc w:val="start"/>
        <w:rPr/>
      </w:pPr>
      <w:r>
        <w:rPr/>
        <w:t>I regret that a change of holiday plans means I will not be at the AGM but I am always available to answer questions by email.</w:t>
      </w:r>
    </w:p>
    <w:p>
      <w:pPr>
        <w:pStyle w:val="TextBody"/>
        <w:bidi w:val="0"/>
        <w:jc w:val="start"/>
        <w:rPr/>
      </w:pPr>
      <w:r>
        <w:rPr/>
        <w:t>My thanks to Neil Kenyon for agreeing to act as Independent Auditor.</w:t>
      </w:r>
    </w:p>
    <w:p>
      <w:pPr>
        <w:pStyle w:val="TextBody"/>
        <w:bidi w:val="0"/>
        <w:jc w:val="start"/>
        <w:rPr/>
      </w:pPr>
      <w:r>
        <w:rPr/>
      </w:r>
    </w:p>
    <w:p>
      <w:pPr>
        <w:pStyle w:val="TextBody"/>
        <w:bidi w:val="0"/>
        <w:spacing w:before="0" w:after="140"/>
        <w:jc w:val="start"/>
        <w:rPr/>
      </w:pPr>
      <w:r>
        <w:rPr/>
        <w:t>Bill Alston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 Unicode MS"/>
        <w:kern w:val="2"/>
        <w:sz w:val="2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Arial" w:hAnsi="Arial" w:eastAsia="NSimSun" w:cs="Arial Unicode MS"/>
      <w:color w:val="auto"/>
      <w:kern w:val="2"/>
      <w:sz w:val="22"/>
      <w:szCs w:val="24"/>
      <w:lang w:val="en-GB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 Unicode MS"/>
      <w:sz w:val="26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 Unicode M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  <w:sz w:val="24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LibreOffice/7.2.5.2$Windows_X86_64 LibreOffice_project/499f9727c189e6ef3471021d6132d4c694f357e5</Application>
  <AppVersion>15.0000</AppVersion>
  <Pages>1</Pages>
  <Words>337</Words>
  <Characters>1572</Characters>
  <CharactersWithSpaces>1898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>Bill Alston</cp:lastModifiedBy>
  <dcterms:modified xsi:type="dcterms:W3CDTF">2022-04-04T15:46:42Z</dcterms:modified>
  <cp:revision>4</cp:revision>
  <dc:subject/>
  <dc:title/>
</cp:coreProperties>
</file>