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08DD" w:rsidRDefault="00D8607F">
      <w:r w:rsidRPr="00832ECC">
        <w:rPr>
          <w:noProof/>
          <w:sz w:val="32"/>
          <w:szCs w:val="32"/>
        </w:rPr>
        <w:drawing>
          <wp:inline distT="0" distB="0" distL="0" distR="0" wp14:anchorId="615958C8" wp14:editId="3BAFDFB3">
            <wp:extent cx="5553075" cy="770800"/>
            <wp:effectExtent l="0" t="0" r="0" b="0"/>
            <wp:docPr id="2" name="bpic2" descr="http://www.bridgewebs.com/ringwood/ringwood_nam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ic2" descr="http://www.bridgewebs.com/ringwood/ringwood_nam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07F" w:rsidRDefault="00D8607F"/>
    <w:p w:rsidR="00D8607F" w:rsidRDefault="00D8607F"/>
    <w:p w:rsidR="00D8607F" w:rsidRDefault="00D8607F">
      <w:pPr>
        <w:rPr>
          <w:b/>
          <w:bCs/>
          <w:sz w:val="32"/>
          <w:szCs w:val="32"/>
        </w:rPr>
      </w:pPr>
      <w:r w:rsidRPr="00D8607F">
        <w:rPr>
          <w:b/>
          <w:bCs/>
          <w:sz w:val="32"/>
          <w:szCs w:val="32"/>
        </w:rPr>
        <w:t xml:space="preserve">Lesson 4 </w:t>
      </w:r>
      <w:r>
        <w:rPr>
          <w:b/>
          <w:bCs/>
          <w:sz w:val="32"/>
          <w:szCs w:val="32"/>
        </w:rPr>
        <w:t xml:space="preserve">  </w:t>
      </w:r>
      <w:r w:rsidRPr="00D8607F">
        <w:rPr>
          <w:b/>
          <w:bCs/>
          <w:sz w:val="32"/>
          <w:szCs w:val="32"/>
        </w:rPr>
        <w:t>Bidding Strong Hands</w:t>
      </w:r>
    </w:p>
    <w:p w:rsidR="00D8607F" w:rsidRDefault="00D8607F">
      <w:pPr>
        <w:rPr>
          <w:b/>
          <w:bCs/>
          <w:sz w:val="32"/>
          <w:szCs w:val="32"/>
        </w:rPr>
      </w:pPr>
    </w:p>
    <w:p w:rsidR="00D8607F" w:rsidRDefault="00D8607F">
      <w:pPr>
        <w:rPr>
          <w:sz w:val="32"/>
          <w:szCs w:val="32"/>
        </w:rPr>
      </w:pPr>
      <w:r w:rsidRPr="00D8607F">
        <w:rPr>
          <w:sz w:val="32"/>
          <w:szCs w:val="32"/>
        </w:rPr>
        <w:t>By a strong hand we mean one with 20+ points.</w:t>
      </w:r>
      <w:r>
        <w:rPr>
          <w:sz w:val="32"/>
          <w:szCs w:val="32"/>
        </w:rPr>
        <w:t xml:space="preserve"> You will see in various books and articles different ways of bidding strong hands. We suggest for simplicity that only 2 bids are required. These are:</w:t>
      </w:r>
    </w:p>
    <w:p w:rsidR="00D8607F" w:rsidRDefault="00D8607F">
      <w:pPr>
        <w:rPr>
          <w:sz w:val="32"/>
          <w:szCs w:val="32"/>
        </w:rPr>
      </w:pPr>
    </w:p>
    <w:p w:rsidR="00D8607F" w:rsidRDefault="00D8607F" w:rsidP="00D8607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8607F">
        <w:rPr>
          <w:b/>
          <w:bCs/>
          <w:sz w:val="32"/>
          <w:szCs w:val="32"/>
          <w:u w:val="single"/>
        </w:rPr>
        <w:t>2NT.</w:t>
      </w:r>
      <w:r>
        <w:rPr>
          <w:sz w:val="32"/>
          <w:szCs w:val="32"/>
        </w:rPr>
        <w:t xml:space="preserve"> This shows a balanced hand with 20-22 HCPs. This range fits neatly into the 1 NT ranges from lesson 1 and with higher point ranges (very rare!) which are detailed below. As with a 1NT opener (or rebid) this hand will be one of the following shapes:</w:t>
      </w:r>
    </w:p>
    <w:p w:rsidR="00D8607F" w:rsidRDefault="00D8607F" w:rsidP="00D8607F">
      <w:pPr>
        <w:pStyle w:val="ListParagraph"/>
        <w:rPr>
          <w:sz w:val="32"/>
          <w:szCs w:val="32"/>
        </w:rPr>
      </w:pPr>
    </w:p>
    <w:p w:rsidR="00D8607F" w:rsidRDefault="00D8607F" w:rsidP="00D8607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4432 </w:t>
      </w:r>
    </w:p>
    <w:p w:rsidR="00D8607F" w:rsidRDefault="00D8607F" w:rsidP="00D8607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4333</w:t>
      </w:r>
    </w:p>
    <w:p w:rsidR="00D8607F" w:rsidRDefault="00340A25" w:rsidP="007B4EBD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8607F">
        <w:rPr>
          <w:sz w:val="32"/>
          <w:szCs w:val="32"/>
        </w:rPr>
        <w:t xml:space="preserve">where the </w:t>
      </w:r>
      <w:proofErr w:type="gramStart"/>
      <w:r w:rsidR="00D8607F">
        <w:rPr>
          <w:sz w:val="32"/>
          <w:szCs w:val="32"/>
        </w:rPr>
        <w:t>5 card</w:t>
      </w:r>
      <w:proofErr w:type="gramEnd"/>
      <w:r w:rsidR="00D8607F">
        <w:rPr>
          <w:sz w:val="32"/>
          <w:szCs w:val="32"/>
        </w:rPr>
        <w:t xml:space="preserve"> suit is a minor suit (clubs or diamonds)</w:t>
      </w:r>
    </w:p>
    <w:p w:rsidR="004075C8" w:rsidRDefault="004075C8" w:rsidP="004075C8">
      <w:pPr>
        <w:ind w:left="720"/>
        <w:rPr>
          <w:sz w:val="32"/>
          <w:szCs w:val="32"/>
        </w:rPr>
      </w:pPr>
    </w:p>
    <w:p w:rsidR="004075C8" w:rsidRPr="004075C8" w:rsidRDefault="004075C8" w:rsidP="004075C8">
      <w:pPr>
        <w:ind w:left="720"/>
        <w:rPr>
          <w:sz w:val="32"/>
          <w:szCs w:val="32"/>
        </w:rPr>
      </w:pPr>
      <w:r>
        <w:rPr>
          <w:sz w:val="32"/>
          <w:szCs w:val="32"/>
        </w:rPr>
        <w:t>Responses to 2NT are the same as to 1NT, obviously one level higher)</w:t>
      </w:r>
    </w:p>
    <w:p w:rsidR="00D8607F" w:rsidRDefault="00D8607F" w:rsidP="00D8607F">
      <w:pPr>
        <w:rPr>
          <w:sz w:val="32"/>
          <w:szCs w:val="32"/>
        </w:rPr>
      </w:pPr>
    </w:p>
    <w:p w:rsidR="004075C8" w:rsidRPr="00D00956" w:rsidRDefault="007B4EBD" w:rsidP="004075C8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D00956">
        <w:rPr>
          <w:b/>
          <w:bCs/>
          <w:sz w:val="32"/>
          <w:szCs w:val="32"/>
          <w:u w:val="single"/>
        </w:rPr>
        <w:t xml:space="preserve">2C. </w:t>
      </w:r>
      <w:r w:rsidRPr="00D00956">
        <w:rPr>
          <w:b/>
          <w:bCs/>
          <w:sz w:val="32"/>
          <w:szCs w:val="32"/>
        </w:rPr>
        <w:t xml:space="preserve"> </w:t>
      </w:r>
      <w:r w:rsidRPr="00D00956">
        <w:rPr>
          <w:sz w:val="32"/>
          <w:szCs w:val="32"/>
        </w:rPr>
        <w:t xml:space="preserve">This is your first artificial (or conventional) bid. It does not mean clubs – although you may have a club suit. With one exception (see below) it is a game – forcing bid </w:t>
      </w:r>
      <w:proofErr w:type="spellStart"/>
      <w:r w:rsidRPr="00D00956">
        <w:rPr>
          <w:sz w:val="32"/>
          <w:szCs w:val="32"/>
        </w:rPr>
        <w:t>i.e</w:t>
      </w:r>
      <w:proofErr w:type="spellEnd"/>
      <w:r w:rsidRPr="00D00956">
        <w:rPr>
          <w:sz w:val="32"/>
          <w:szCs w:val="32"/>
        </w:rPr>
        <w:t xml:space="preserve"> the partnership must not stop bidding below game level (3NT,4 </w:t>
      </w:r>
      <w:r w:rsidRPr="00D00956">
        <w:rPr>
          <w:rFonts w:ascii="Courier New" w:hAnsi="Courier New" w:cs="Courier New"/>
          <w:color w:val="EE0000"/>
          <w:sz w:val="32"/>
          <w:szCs w:val="32"/>
        </w:rPr>
        <w:t>♥</w:t>
      </w:r>
      <w:r w:rsidRPr="00D00956">
        <w:rPr>
          <w:rFonts w:ascii="Courier New" w:hAnsi="Courier New" w:cs="Courier New"/>
          <w:sz w:val="32"/>
          <w:szCs w:val="32"/>
        </w:rPr>
        <w:t>♠</w:t>
      </w:r>
      <w:r w:rsidRPr="00D00956">
        <w:rPr>
          <w:sz w:val="32"/>
          <w:szCs w:val="32"/>
        </w:rPr>
        <w:t xml:space="preserve"> or 5 </w:t>
      </w:r>
      <w:r w:rsidRPr="00D00956">
        <w:rPr>
          <w:rFonts w:ascii="Courier New" w:hAnsi="Courier New" w:cs="Courier New"/>
          <w:sz w:val="32"/>
          <w:szCs w:val="32"/>
        </w:rPr>
        <w:t>♣</w:t>
      </w:r>
      <w:r w:rsidRPr="00D00956">
        <w:rPr>
          <w:rFonts w:ascii="Courier New" w:hAnsi="Courier New" w:cs="Courier New"/>
          <w:color w:val="EE0000"/>
          <w:sz w:val="32"/>
          <w:szCs w:val="32"/>
        </w:rPr>
        <w:t>♦</w:t>
      </w:r>
      <w:r w:rsidRPr="00D00956">
        <w:rPr>
          <w:sz w:val="32"/>
          <w:szCs w:val="32"/>
        </w:rPr>
        <w:t xml:space="preserve">). </w:t>
      </w:r>
      <w:proofErr w:type="gramStart"/>
      <w:r w:rsidR="00665819">
        <w:rPr>
          <w:sz w:val="32"/>
          <w:szCs w:val="32"/>
        </w:rPr>
        <w:t>Usually</w:t>
      </w:r>
      <w:proofErr w:type="gramEnd"/>
      <w:r w:rsidR="00665819">
        <w:rPr>
          <w:sz w:val="32"/>
          <w:szCs w:val="32"/>
        </w:rPr>
        <w:t xml:space="preserve"> you will have at least 22 HCPs for this bid but </w:t>
      </w:r>
      <w:r w:rsidR="00665819">
        <w:rPr>
          <w:sz w:val="32"/>
          <w:szCs w:val="32"/>
        </w:rPr>
        <w:lastRenderedPageBreak/>
        <w:t>we will see in future lessons how important the shape of the hand is when judging whether a hand is ‘game-forcing’ or not.</w:t>
      </w:r>
    </w:p>
    <w:p w:rsidR="004075C8" w:rsidRDefault="00D00956" w:rsidP="004075C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Partner must bid </w:t>
      </w:r>
      <w:r w:rsidR="001B3B64">
        <w:rPr>
          <w:sz w:val="32"/>
          <w:szCs w:val="32"/>
        </w:rPr>
        <w:t xml:space="preserve">after a </w:t>
      </w:r>
      <w:proofErr w:type="gramStart"/>
      <w:r w:rsidR="001B3B64">
        <w:rPr>
          <w:sz w:val="32"/>
          <w:szCs w:val="32"/>
        </w:rPr>
        <w:t>2</w:t>
      </w:r>
      <w:r w:rsidR="001B3B64">
        <w:rPr>
          <w:rFonts w:ascii="Courier New" w:hAnsi="Courier New" w:cs="Courier New"/>
          <w:sz w:val="32"/>
          <w:szCs w:val="32"/>
        </w:rPr>
        <w:t>♣</w:t>
      </w:r>
      <w:r w:rsidR="001B3B64">
        <w:rPr>
          <w:sz w:val="32"/>
          <w:szCs w:val="32"/>
        </w:rPr>
        <w:t xml:space="preserve"> opening</w:t>
      </w:r>
      <w:proofErr w:type="gramEnd"/>
      <w:r w:rsidR="001B3B64">
        <w:rPr>
          <w:sz w:val="32"/>
          <w:szCs w:val="32"/>
        </w:rPr>
        <w:t xml:space="preserve"> bid </w:t>
      </w:r>
      <w:r>
        <w:rPr>
          <w:sz w:val="32"/>
          <w:szCs w:val="32"/>
        </w:rPr>
        <w:t xml:space="preserve">– even with 0 points at all!  </w:t>
      </w:r>
      <w:r w:rsidR="004075C8" w:rsidRPr="004075C8">
        <w:rPr>
          <w:sz w:val="32"/>
          <w:szCs w:val="32"/>
        </w:rPr>
        <w:t>Res</w:t>
      </w:r>
      <w:r w:rsidR="004075C8">
        <w:rPr>
          <w:sz w:val="32"/>
          <w:szCs w:val="32"/>
        </w:rPr>
        <w:t>p</w:t>
      </w:r>
      <w:r w:rsidR="004075C8" w:rsidRPr="004075C8">
        <w:rPr>
          <w:sz w:val="32"/>
          <w:szCs w:val="32"/>
        </w:rPr>
        <w:t>onses to 2</w:t>
      </w:r>
      <w:r w:rsidR="004075C8">
        <w:rPr>
          <w:rFonts w:ascii="Courier New" w:hAnsi="Courier New" w:cs="Courier New"/>
          <w:sz w:val="32"/>
          <w:szCs w:val="32"/>
        </w:rPr>
        <w:t>♣</w:t>
      </w:r>
      <w:r w:rsidR="004075C8">
        <w:rPr>
          <w:sz w:val="32"/>
          <w:szCs w:val="32"/>
        </w:rPr>
        <w:t xml:space="preserve"> are as follows</w:t>
      </w:r>
      <w:r>
        <w:rPr>
          <w:sz w:val="32"/>
          <w:szCs w:val="32"/>
        </w:rPr>
        <w:t>:</w:t>
      </w:r>
    </w:p>
    <w:p w:rsidR="004075C8" w:rsidRDefault="00D00956" w:rsidP="00D00956">
      <w:pPr>
        <w:pStyle w:val="ListParagraph"/>
        <w:tabs>
          <w:tab w:val="left" w:pos="621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4075C8" w:rsidRDefault="004075C8" w:rsidP="004075C8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With less than 8 points bid 2</w:t>
      </w:r>
      <w:r>
        <w:rPr>
          <w:rFonts w:ascii="Courier New" w:hAnsi="Courier New" w:cs="Courier New"/>
          <w:sz w:val="32"/>
          <w:szCs w:val="32"/>
        </w:rPr>
        <w:t>♦</w:t>
      </w:r>
      <w:r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</w:rPr>
        <w:t>Again</w:t>
      </w:r>
      <w:proofErr w:type="gramEnd"/>
      <w:r>
        <w:rPr>
          <w:sz w:val="32"/>
          <w:szCs w:val="32"/>
        </w:rPr>
        <w:t xml:space="preserve"> this is an artificial bid and just asks the opening bidder to describe their hand.</w:t>
      </w:r>
    </w:p>
    <w:p w:rsidR="004075C8" w:rsidRDefault="004075C8" w:rsidP="004075C8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With 8 or more points bid a </w:t>
      </w:r>
      <w:proofErr w:type="gramStart"/>
      <w:r>
        <w:rPr>
          <w:sz w:val="32"/>
          <w:szCs w:val="32"/>
        </w:rPr>
        <w:t>5 card</w:t>
      </w:r>
      <w:proofErr w:type="gramEnd"/>
      <w:r>
        <w:rPr>
          <w:sz w:val="32"/>
          <w:szCs w:val="32"/>
        </w:rPr>
        <w:t xml:space="preserve"> suit or, with a balanced hand bid 2NT)</w:t>
      </w:r>
    </w:p>
    <w:p w:rsidR="004075C8" w:rsidRPr="004075C8" w:rsidRDefault="004075C8" w:rsidP="004075C8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You should also make a positive bid if you hold an A and a K – not necessarily in the same suit. Although this is only 7 points it is extremely powerful </w:t>
      </w:r>
      <w:r w:rsidR="00665819">
        <w:rPr>
          <w:sz w:val="32"/>
          <w:szCs w:val="32"/>
        </w:rPr>
        <w:t>alongside</w:t>
      </w:r>
      <w:r>
        <w:rPr>
          <w:sz w:val="32"/>
          <w:szCs w:val="32"/>
        </w:rPr>
        <w:t xml:space="preserve"> partner’s strong hand.</w:t>
      </w:r>
    </w:p>
    <w:p w:rsidR="007B4EBD" w:rsidRDefault="007B4EBD" w:rsidP="004075C8">
      <w:pPr>
        <w:rPr>
          <w:b/>
          <w:bCs/>
          <w:sz w:val="32"/>
          <w:szCs w:val="32"/>
          <w:u w:val="single"/>
        </w:rPr>
      </w:pPr>
    </w:p>
    <w:p w:rsidR="00442760" w:rsidRPr="00442760" w:rsidRDefault="00442760" w:rsidP="004075C8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     </w:t>
      </w:r>
      <w:r w:rsidRPr="00442760">
        <w:rPr>
          <w:b/>
          <w:bCs/>
          <w:sz w:val="32"/>
          <w:szCs w:val="32"/>
          <w:u w:val="single"/>
        </w:rPr>
        <w:t>Opener’s rebid</w:t>
      </w:r>
    </w:p>
    <w:p w:rsidR="00D00956" w:rsidRDefault="00D00956" w:rsidP="00D00956">
      <w:pPr>
        <w:ind w:left="360"/>
        <w:rPr>
          <w:sz w:val="32"/>
          <w:szCs w:val="32"/>
        </w:rPr>
      </w:pPr>
      <w:r w:rsidRPr="00D00956">
        <w:rPr>
          <w:sz w:val="32"/>
          <w:szCs w:val="32"/>
        </w:rPr>
        <w:t xml:space="preserve">The 2 </w:t>
      </w:r>
      <w:r w:rsidRPr="00D00956">
        <w:rPr>
          <w:rFonts w:ascii="Courier New" w:hAnsi="Courier New" w:cs="Courier New"/>
          <w:sz w:val="32"/>
          <w:szCs w:val="32"/>
        </w:rPr>
        <w:t>♣</w:t>
      </w:r>
      <w:r w:rsidRPr="00D00956">
        <w:rPr>
          <w:sz w:val="32"/>
          <w:szCs w:val="32"/>
        </w:rPr>
        <w:t xml:space="preserve"> bid may be divided into balanced and unbalanced hands. </w:t>
      </w:r>
      <w:r>
        <w:rPr>
          <w:sz w:val="32"/>
          <w:szCs w:val="32"/>
        </w:rPr>
        <w:t>After partner has bid, opener’s second bid (rebid) will vary depending on partner’s bid.</w:t>
      </w:r>
    </w:p>
    <w:p w:rsidR="00442760" w:rsidRDefault="00D00956" w:rsidP="00D00956">
      <w:pPr>
        <w:ind w:left="360"/>
        <w:rPr>
          <w:rFonts w:ascii="Courier New" w:hAnsi="Courier New" w:cs="Courier New"/>
          <w:sz w:val="32"/>
          <w:szCs w:val="32"/>
        </w:rPr>
      </w:pPr>
      <w:r>
        <w:rPr>
          <w:sz w:val="32"/>
          <w:szCs w:val="32"/>
        </w:rPr>
        <w:t>Most of the time partner will bid 2</w:t>
      </w:r>
      <w:r w:rsidRPr="00442760">
        <w:rPr>
          <w:rFonts w:ascii="Courier New" w:hAnsi="Courier New" w:cs="Courier New"/>
          <w:color w:val="EE0000"/>
          <w:sz w:val="32"/>
          <w:szCs w:val="32"/>
        </w:rPr>
        <w:t>♦</w:t>
      </w:r>
      <w:r w:rsidR="00442760">
        <w:rPr>
          <w:rFonts w:ascii="Courier New" w:hAnsi="Courier New" w:cs="Courier New"/>
          <w:sz w:val="32"/>
          <w:szCs w:val="32"/>
        </w:rPr>
        <w:t>.</w:t>
      </w:r>
    </w:p>
    <w:p w:rsidR="00D00956" w:rsidRPr="00442760" w:rsidRDefault="00442760" w:rsidP="00D00956">
      <w:pPr>
        <w:ind w:left="360"/>
        <w:rPr>
          <w:rFonts w:cstheme="minorHAnsi"/>
          <w:b/>
          <w:bCs/>
          <w:sz w:val="32"/>
          <w:szCs w:val="32"/>
        </w:rPr>
      </w:pPr>
      <w:r w:rsidRPr="00442760">
        <w:rPr>
          <w:rFonts w:cstheme="minorHAnsi"/>
          <w:b/>
          <w:bCs/>
          <w:sz w:val="32"/>
          <w:szCs w:val="32"/>
        </w:rPr>
        <w:t xml:space="preserve">Balanced hands </w:t>
      </w:r>
    </w:p>
    <w:p w:rsidR="00D8607F" w:rsidRDefault="00442760" w:rsidP="00442760">
      <w:pPr>
        <w:rPr>
          <w:sz w:val="32"/>
          <w:szCs w:val="32"/>
        </w:rPr>
      </w:pPr>
      <w:r>
        <w:rPr>
          <w:sz w:val="32"/>
          <w:szCs w:val="32"/>
        </w:rPr>
        <w:t xml:space="preserve">     With a balanced hand opener shows their point count as follows</w:t>
      </w:r>
    </w:p>
    <w:p w:rsidR="00442760" w:rsidRDefault="00442760" w:rsidP="00442760">
      <w:pPr>
        <w:rPr>
          <w:sz w:val="32"/>
          <w:szCs w:val="32"/>
        </w:rPr>
      </w:pPr>
      <w:r>
        <w:rPr>
          <w:sz w:val="32"/>
          <w:szCs w:val="32"/>
        </w:rPr>
        <w:t xml:space="preserve">     2NT shows 23 or 24 HCPs</w:t>
      </w:r>
    </w:p>
    <w:p w:rsidR="00442760" w:rsidRDefault="00442760" w:rsidP="00442760">
      <w:pPr>
        <w:rPr>
          <w:sz w:val="32"/>
          <w:szCs w:val="32"/>
        </w:rPr>
      </w:pPr>
      <w:r>
        <w:rPr>
          <w:sz w:val="32"/>
          <w:szCs w:val="32"/>
        </w:rPr>
        <w:t xml:space="preserve">     3NT shows 25 or 26 HCPs</w:t>
      </w:r>
    </w:p>
    <w:p w:rsidR="00442760" w:rsidRDefault="00442760" w:rsidP="00442760">
      <w:pPr>
        <w:rPr>
          <w:sz w:val="32"/>
          <w:szCs w:val="32"/>
        </w:rPr>
      </w:pPr>
      <w:r>
        <w:rPr>
          <w:sz w:val="32"/>
          <w:szCs w:val="32"/>
        </w:rPr>
        <w:t xml:space="preserve">     4NT shows 27 or 28 HCPs</w:t>
      </w:r>
    </w:p>
    <w:p w:rsidR="00442760" w:rsidRDefault="00442760" w:rsidP="00442760">
      <w:pPr>
        <w:rPr>
          <w:sz w:val="32"/>
          <w:szCs w:val="32"/>
        </w:rPr>
      </w:pPr>
      <w:r>
        <w:rPr>
          <w:sz w:val="32"/>
          <w:szCs w:val="32"/>
        </w:rPr>
        <w:t xml:space="preserve">     etc. Bids above 2NT are extremely rare.</w:t>
      </w:r>
    </w:p>
    <w:p w:rsidR="00442760" w:rsidRPr="00442760" w:rsidRDefault="00442760" w:rsidP="00442760">
      <w:pPr>
        <w:rPr>
          <w:i/>
          <w:iCs/>
          <w:sz w:val="32"/>
          <w:szCs w:val="32"/>
        </w:rPr>
      </w:pPr>
      <w:r w:rsidRPr="00442760">
        <w:rPr>
          <w:i/>
          <w:iCs/>
          <w:sz w:val="32"/>
          <w:szCs w:val="32"/>
        </w:rPr>
        <w:t xml:space="preserve">     </w:t>
      </w:r>
      <w:proofErr w:type="gramStart"/>
      <w:r w:rsidRPr="00442760">
        <w:rPr>
          <w:i/>
          <w:iCs/>
          <w:sz w:val="32"/>
          <w:szCs w:val="32"/>
        </w:rPr>
        <w:t>Note :</w:t>
      </w:r>
      <w:proofErr w:type="gramEnd"/>
      <w:r w:rsidRPr="00442760">
        <w:rPr>
          <w:i/>
          <w:iCs/>
          <w:sz w:val="32"/>
          <w:szCs w:val="32"/>
        </w:rPr>
        <w:t xml:space="preserve"> The 2NT bid is the only bid where the partnership can stop      </w:t>
      </w:r>
      <w:r>
        <w:rPr>
          <w:i/>
          <w:iCs/>
          <w:sz w:val="32"/>
          <w:szCs w:val="32"/>
        </w:rPr>
        <w:t xml:space="preserve"> </w:t>
      </w:r>
      <w:r w:rsidRPr="00442760">
        <w:rPr>
          <w:i/>
          <w:iCs/>
          <w:sz w:val="32"/>
          <w:szCs w:val="32"/>
        </w:rPr>
        <w:t>short of game. If responder has absolutely 0 points they should pass.</w:t>
      </w:r>
    </w:p>
    <w:p w:rsidR="00D8607F" w:rsidRDefault="0044276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Pr="00442760">
        <w:rPr>
          <w:b/>
          <w:bCs/>
          <w:sz w:val="32"/>
          <w:szCs w:val="32"/>
        </w:rPr>
        <w:t>Unbalanced hands</w:t>
      </w:r>
    </w:p>
    <w:p w:rsidR="00442760" w:rsidRDefault="00442760">
      <w:pPr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</w:t>
      </w:r>
      <w:r w:rsidRPr="00442760">
        <w:rPr>
          <w:sz w:val="32"/>
          <w:szCs w:val="32"/>
        </w:rPr>
        <w:t>Opener should bid their longest suit</w:t>
      </w:r>
      <w:r>
        <w:rPr>
          <w:sz w:val="32"/>
          <w:szCs w:val="32"/>
        </w:rPr>
        <w:t xml:space="preserve">. Bidding can then proceed as normal, </w:t>
      </w:r>
      <w:r w:rsidR="007D6F0F">
        <w:rPr>
          <w:sz w:val="32"/>
          <w:szCs w:val="32"/>
        </w:rPr>
        <w:t xml:space="preserve">with partner </w:t>
      </w:r>
      <w:r>
        <w:rPr>
          <w:sz w:val="32"/>
          <w:szCs w:val="32"/>
        </w:rPr>
        <w:t>showing support or bidding another suit bearing in mind that bidding must not stop short of game level.</w:t>
      </w:r>
    </w:p>
    <w:p w:rsidR="007D6F0F" w:rsidRPr="00442760" w:rsidRDefault="007D6F0F">
      <w:pPr>
        <w:rPr>
          <w:sz w:val="32"/>
          <w:szCs w:val="32"/>
        </w:rPr>
      </w:pPr>
      <w:r>
        <w:rPr>
          <w:sz w:val="32"/>
          <w:szCs w:val="32"/>
        </w:rPr>
        <w:t>If the response to the 2</w:t>
      </w:r>
      <w:r>
        <w:rPr>
          <w:rFonts w:ascii="Courier New" w:hAnsi="Courier New" w:cs="Courier New"/>
          <w:sz w:val="32"/>
          <w:szCs w:val="32"/>
        </w:rPr>
        <w:t>♣</w:t>
      </w:r>
      <w:r>
        <w:rPr>
          <w:sz w:val="32"/>
          <w:szCs w:val="32"/>
        </w:rPr>
        <w:t xml:space="preserve"> bid is positive </w:t>
      </w:r>
      <w:proofErr w:type="gramStart"/>
      <w:r>
        <w:rPr>
          <w:sz w:val="32"/>
          <w:szCs w:val="32"/>
        </w:rPr>
        <w:t xml:space="preserve">( </w:t>
      </w:r>
      <w:proofErr w:type="spellStart"/>
      <w:r>
        <w:rPr>
          <w:sz w:val="32"/>
          <w:szCs w:val="32"/>
        </w:rPr>
        <w:t>i.e</w:t>
      </w:r>
      <w:proofErr w:type="spellEnd"/>
      <w:proofErr w:type="gramEnd"/>
      <w:r>
        <w:rPr>
          <w:sz w:val="32"/>
          <w:szCs w:val="32"/>
        </w:rPr>
        <w:t xml:space="preserve"> shows 8 or more points or an A and a K) then bidding should proceed naturally, again bearing in mind that bidding must not stop below game level. </w:t>
      </w:r>
      <w:proofErr w:type="gramStart"/>
      <w:r>
        <w:rPr>
          <w:sz w:val="32"/>
          <w:szCs w:val="32"/>
        </w:rPr>
        <w:t>Indeed</w:t>
      </w:r>
      <w:proofErr w:type="gramEnd"/>
      <w:r>
        <w:rPr>
          <w:sz w:val="32"/>
          <w:szCs w:val="32"/>
        </w:rPr>
        <w:t xml:space="preserve"> after a positive bid the partnership will be looking for a slam (more on this later). It is important for opener to bear in mind that if partner bids a suit, especially a major, then they will have at </w:t>
      </w:r>
      <w:proofErr w:type="gramStart"/>
      <w:r>
        <w:rPr>
          <w:sz w:val="32"/>
          <w:szCs w:val="32"/>
        </w:rPr>
        <w:t>least  5</w:t>
      </w:r>
      <w:proofErr w:type="gramEnd"/>
      <w:r>
        <w:rPr>
          <w:sz w:val="32"/>
          <w:szCs w:val="32"/>
        </w:rPr>
        <w:t xml:space="preserve"> cards in that suit and should be supported with 3 (or more) as the partnership will have at least an </w:t>
      </w:r>
      <w:proofErr w:type="gramStart"/>
      <w:r>
        <w:rPr>
          <w:sz w:val="32"/>
          <w:szCs w:val="32"/>
        </w:rPr>
        <w:t>8 card</w:t>
      </w:r>
      <w:proofErr w:type="gramEnd"/>
      <w:r>
        <w:rPr>
          <w:sz w:val="32"/>
          <w:szCs w:val="32"/>
        </w:rPr>
        <w:t xml:space="preserve"> fit.</w:t>
      </w:r>
    </w:p>
    <w:sectPr w:rsidR="007D6F0F" w:rsidRPr="00442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24A51"/>
    <w:multiLevelType w:val="hybridMultilevel"/>
    <w:tmpl w:val="639851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C2C3B"/>
    <w:multiLevelType w:val="hybridMultilevel"/>
    <w:tmpl w:val="DF401BA2"/>
    <w:lvl w:ilvl="0" w:tplc="D1BE19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A37B93"/>
    <w:multiLevelType w:val="hybridMultilevel"/>
    <w:tmpl w:val="63AAEB44"/>
    <w:lvl w:ilvl="0" w:tplc="1D2ECF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D45EC7"/>
    <w:multiLevelType w:val="hybridMultilevel"/>
    <w:tmpl w:val="F6FE1AE2"/>
    <w:lvl w:ilvl="0" w:tplc="755CD7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E4416E"/>
    <w:multiLevelType w:val="hybridMultilevel"/>
    <w:tmpl w:val="9C8E66DC"/>
    <w:lvl w:ilvl="0" w:tplc="1750B934">
      <w:start w:val="5332"/>
      <w:numFmt w:val="decimal"/>
      <w:lvlText w:val="%1"/>
      <w:lvlJc w:val="left"/>
      <w:pPr>
        <w:ind w:left="138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E2387B"/>
    <w:multiLevelType w:val="hybridMultilevel"/>
    <w:tmpl w:val="027216E8"/>
    <w:lvl w:ilvl="0" w:tplc="EC32D1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7201521">
    <w:abstractNumId w:val="0"/>
  </w:num>
  <w:num w:numId="2" w16cid:durableId="772825164">
    <w:abstractNumId w:val="2"/>
  </w:num>
  <w:num w:numId="3" w16cid:durableId="1389037006">
    <w:abstractNumId w:val="1"/>
  </w:num>
  <w:num w:numId="4" w16cid:durableId="642151778">
    <w:abstractNumId w:val="4"/>
  </w:num>
  <w:num w:numId="5" w16cid:durableId="865215374">
    <w:abstractNumId w:val="3"/>
  </w:num>
  <w:num w:numId="6" w16cid:durableId="2086367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7F"/>
    <w:rsid w:val="001629A8"/>
    <w:rsid w:val="001908DD"/>
    <w:rsid w:val="001B3B64"/>
    <w:rsid w:val="00340A25"/>
    <w:rsid w:val="004075C8"/>
    <w:rsid w:val="00442760"/>
    <w:rsid w:val="00665819"/>
    <w:rsid w:val="007B4EBD"/>
    <w:rsid w:val="007D6F0F"/>
    <w:rsid w:val="009451B6"/>
    <w:rsid w:val="00D00956"/>
    <w:rsid w:val="00D8607F"/>
    <w:rsid w:val="00D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0767D"/>
  <w15:chartTrackingRefBased/>
  <w15:docId w15:val="{52667D19-6A04-4F29-9EFC-C063675E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0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0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0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0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0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0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0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0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0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0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0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0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0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07F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009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Case</dc:creator>
  <cp:keywords/>
  <dc:description/>
  <cp:lastModifiedBy>Clive Case</cp:lastModifiedBy>
  <cp:revision>4</cp:revision>
  <dcterms:created xsi:type="dcterms:W3CDTF">2025-11-15T14:38:00Z</dcterms:created>
  <dcterms:modified xsi:type="dcterms:W3CDTF">2025-11-15T21:04:00Z</dcterms:modified>
</cp:coreProperties>
</file>